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3822A0" w:rsidRPr="001B2594" w14:paraId="6D58C1A2" w14:textId="77777777" w:rsidTr="00A65DF2">
        <w:trPr>
          <w:trHeight w:val="180"/>
        </w:trPr>
        <w:tc>
          <w:tcPr>
            <w:tcW w:w="9498" w:type="dxa"/>
            <w:tcBorders>
              <w:top w:val="thinThickSmallGap" w:sz="24" w:space="0" w:color="auto"/>
              <w:left w:val="nil"/>
              <w:bottom w:val="nil"/>
              <w:right w:val="nil"/>
            </w:tcBorders>
            <w:vAlign w:val="center"/>
          </w:tcPr>
          <w:p w14:paraId="0EEB20DF" w14:textId="77777777" w:rsidR="003822A0" w:rsidRPr="001B2594" w:rsidRDefault="003822A0" w:rsidP="001B2594">
            <w:pPr>
              <w:pStyle w:val="AralkYok"/>
              <w:rPr>
                <w:lang w:val="en-US"/>
              </w:rPr>
            </w:pPr>
          </w:p>
        </w:tc>
      </w:tr>
    </w:tbl>
    <w:p w14:paraId="7539F201" w14:textId="77777777" w:rsidR="003822A0" w:rsidRPr="001B2594" w:rsidRDefault="003822A0" w:rsidP="001B2594">
      <w:pPr>
        <w:jc w:val="center"/>
        <w:rPr>
          <w:sz w:val="18"/>
          <w:szCs w:val="18"/>
          <w:lang w:val="en-US"/>
        </w:rPr>
      </w:pPr>
      <w:r w:rsidRPr="001B2594">
        <w:rPr>
          <w:noProof/>
          <w:lang w:val="en-US"/>
        </w:rPr>
        <w:drawing>
          <wp:inline distT="0" distB="0" distL="0" distR="0" wp14:anchorId="49AB628D" wp14:editId="7E987C6E">
            <wp:extent cx="605641" cy="605641"/>
            <wp:effectExtent l="0" t="0" r="4445" b="4445"/>
            <wp:docPr id="16745733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73328" name="Resim 1674573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486" cy="615486"/>
                    </a:xfrm>
                    <a:prstGeom prst="rect">
                      <a:avLst/>
                    </a:prstGeom>
                  </pic:spPr>
                </pic:pic>
              </a:graphicData>
            </a:graphic>
          </wp:inline>
        </w:drawing>
      </w:r>
    </w:p>
    <w:p w14:paraId="61B4E00B" w14:textId="2B036369" w:rsidR="0059206B" w:rsidRPr="001B2594" w:rsidRDefault="000570C0" w:rsidP="001B2594">
      <w:pPr>
        <w:jc w:val="center"/>
        <w:rPr>
          <w:sz w:val="18"/>
          <w:szCs w:val="18"/>
          <w:lang w:val="en-US"/>
        </w:rPr>
      </w:pPr>
      <w:proofErr w:type="spellStart"/>
      <w:r>
        <w:rPr>
          <w:sz w:val="18"/>
          <w:szCs w:val="18"/>
          <w:lang w:val="en-US"/>
        </w:rPr>
        <w:t>Geliş</w:t>
      </w:r>
      <w:proofErr w:type="spellEnd"/>
      <w:r>
        <w:rPr>
          <w:sz w:val="18"/>
          <w:szCs w:val="18"/>
          <w:lang w:val="en-US"/>
        </w:rPr>
        <w:t xml:space="preserve"> </w:t>
      </w:r>
      <w:proofErr w:type="spellStart"/>
      <w:r>
        <w:rPr>
          <w:sz w:val="18"/>
          <w:szCs w:val="18"/>
          <w:lang w:val="en-US"/>
        </w:rPr>
        <w:t>tarihi</w:t>
      </w:r>
      <w:proofErr w:type="spellEnd"/>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r w:rsidR="0059206B" w:rsidRPr="001B2594">
        <w:rPr>
          <w:sz w:val="18"/>
          <w:szCs w:val="18"/>
          <w:lang w:val="en-US"/>
        </w:rPr>
        <w:t xml:space="preserve"> </w:t>
      </w:r>
      <w:r>
        <w:rPr>
          <w:sz w:val="18"/>
          <w:szCs w:val="18"/>
          <w:lang w:val="en-US"/>
        </w:rPr>
        <w:br/>
        <w:t xml:space="preserve">Kabul </w:t>
      </w:r>
      <w:proofErr w:type="spellStart"/>
      <w:r>
        <w:rPr>
          <w:sz w:val="18"/>
          <w:szCs w:val="18"/>
          <w:lang w:val="en-US"/>
        </w:rPr>
        <w:t>tarihi</w:t>
      </w:r>
      <w:proofErr w:type="spellEnd"/>
      <w:r w:rsidR="0059206B" w:rsidRPr="001B2594">
        <w:rPr>
          <w:sz w:val="18"/>
          <w:szCs w:val="18"/>
          <w:lang w:val="en-US"/>
        </w:rPr>
        <w:t xml:space="preserve">: </w:t>
      </w:r>
      <w:r w:rsidR="00C02F17">
        <w:rPr>
          <w:sz w:val="18"/>
          <w:szCs w:val="18"/>
          <w:lang w:val="en-US"/>
        </w:rPr>
        <w:t>DD</w:t>
      </w:r>
      <w:r w:rsidR="0059206B" w:rsidRPr="001B2594">
        <w:rPr>
          <w:sz w:val="18"/>
          <w:szCs w:val="18"/>
          <w:lang w:val="en-US"/>
        </w:rPr>
        <w:t>.</w:t>
      </w:r>
      <w:r w:rsidR="00C02F17">
        <w:rPr>
          <w:sz w:val="18"/>
          <w:szCs w:val="18"/>
          <w:lang w:val="en-US"/>
        </w:rPr>
        <w:t>MM</w:t>
      </w:r>
      <w:r w:rsidR="0059206B" w:rsidRPr="001B2594">
        <w:rPr>
          <w:sz w:val="18"/>
          <w:szCs w:val="18"/>
          <w:lang w:val="en-US"/>
        </w:rPr>
        <w:t>.</w:t>
      </w:r>
      <w:r w:rsidR="00C02F17">
        <w:rPr>
          <w:sz w:val="18"/>
          <w:szCs w:val="18"/>
          <w:lang w:val="en-US"/>
        </w:rPr>
        <w:t>YYYY</w:t>
      </w:r>
    </w:p>
    <w:sdt>
      <w:sdtPr>
        <w:rPr>
          <w:rFonts w:ascii="Georgia" w:hAnsi="Georgia" w:cstheme="majorHAnsi"/>
          <w:b/>
          <w:bCs/>
          <w:color w:val="000000" w:themeColor="text1"/>
          <w:kern w:val="0"/>
          <w:sz w:val="48"/>
          <w:szCs w:val="14"/>
          <w:lang w:val="en-US"/>
          <w14:ligatures w14:val="none"/>
        </w:rPr>
        <w:id w:val="-275951187"/>
        <w:placeholder>
          <w:docPart w:val="C7CDF8DFAFBD4484B452D318C766C87E"/>
        </w:placeholder>
        <w15:appearance w15:val="hidden"/>
      </w:sdtPr>
      <w:sdtEndPr>
        <w:rPr>
          <w:i/>
          <w:iCs/>
          <w:sz w:val="44"/>
          <w:szCs w:val="12"/>
        </w:rPr>
      </w:sdtEndPr>
      <w:sdtContent>
        <w:p w14:paraId="70AB65DD" w14:textId="2A47843F" w:rsidR="003822A0" w:rsidRPr="006D5D25" w:rsidRDefault="000570C0" w:rsidP="001B2594">
          <w:pPr>
            <w:jc w:val="center"/>
            <w:rPr>
              <w:sz w:val="36"/>
              <w:szCs w:val="36"/>
              <w:lang w:val="en-US"/>
            </w:rPr>
          </w:pPr>
          <w:r>
            <w:rPr>
              <w:b/>
              <w:bCs/>
              <w:color w:val="990000"/>
              <w:sz w:val="36"/>
              <w:szCs w:val="36"/>
              <w:lang w:val="en-US"/>
            </w:rPr>
            <w:t>YAKIN DOĞU ÜNİVERSİTESİ</w:t>
          </w:r>
        </w:p>
        <w:p w14:paraId="4412383D" w14:textId="2CBEB924" w:rsidR="003822A0" w:rsidRPr="001F2902" w:rsidRDefault="004C1793" w:rsidP="001B2594">
          <w:pPr>
            <w:pStyle w:val="KnyeBal"/>
            <w:ind w:right="-1"/>
            <w:rPr>
              <w:rFonts w:ascii="Georgia" w:hAnsi="Georgia" w:cstheme="majorHAnsi"/>
              <w:b/>
              <w:bCs/>
              <w:i/>
              <w:iCs/>
              <w:color w:val="auto"/>
              <w:sz w:val="44"/>
              <w:szCs w:val="12"/>
              <w:lang w:val="pt-PT"/>
            </w:rPr>
          </w:pPr>
          <w:r w:rsidRPr="001F2902">
            <w:rPr>
              <w:rFonts w:ascii="Georgia" w:hAnsi="Georgia" w:cstheme="majorHAnsi"/>
              <w:i/>
              <w:iCs/>
              <w:color w:val="auto"/>
              <w:sz w:val="44"/>
              <w:szCs w:val="12"/>
              <w:lang w:val="pt-PT"/>
            </w:rPr>
            <w:t>Uluslararası Sosyal Bilimler ve Sanat Araştırmaları</w:t>
          </w:r>
          <w:r w:rsidR="00EC4F1B">
            <w:rPr>
              <w:rFonts w:ascii="Georgia" w:hAnsi="Georgia" w:cstheme="majorHAnsi"/>
              <w:i/>
              <w:iCs/>
              <w:color w:val="auto"/>
              <w:sz w:val="44"/>
              <w:szCs w:val="12"/>
              <w:lang w:val="pt-PT"/>
            </w:rPr>
            <w:t xml:space="preserve"> Dergisi</w:t>
          </w:r>
        </w:p>
      </w:sdtContent>
    </w:sdt>
    <w:sdt>
      <w:sdtPr>
        <w:rPr>
          <w:rFonts w:cs="Times New Roman"/>
          <w:sz w:val="18"/>
          <w:szCs w:val="18"/>
          <w:lang w:val="en-US"/>
        </w:rPr>
        <w:id w:val="-1731841055"/>
        <w:placeholder>
          <w:docPart w:val="7956E3CC0C9640FB96EA8EB55F985D64"/>
        </w:placeholder>
        <w15:appearance w15:val="hidden"/>
      </w:sdtPr>
      <w:sdtEndPr/>
      <w:sdtContent>
        <w:p w14:paraId="2504B2E5" w14:textId="77777777" w:rsidR="003822A0" w:rsidRPr="001B2594" w:rsidRDefault="003822A0" w:rsidP="001B2594">
          <w:pPr>
            <w:pStyle w:val="KnyeKopyas"/>
            <w:rPr>
              <w:rFonts w:cs="Times New Roman"/>
              <w:sz w:val="18"/>
              <w:szCs w:val="18"/>
              <w:lang w:val="en-US"/>
            </w:rPr>
          </w:pPr>
        </w:p>
        <w:p w14:paraId="4C8AD7AF" w14:textId="77777777" w:rsidR="003822A0" w:rsidRPr="001B2594" w:rsidRDefault="003822A0" w:rsidP="001B2594">
          <w:pPr>
            <w:pStyle w:val="KnyeKopyas"/>
            <w:rPr>
              <w:rFonts w:cs="Times New Roman"/>
              <w:sz w:val="18"/>
              <w:szCs w:val="18"/>
              <w:lang w:val="en-US"/>
            </w:rPr>
          </w:pPr>
        </w:p>
        <w:p w14:paraId="23D7C062" w14:textId="73EF6FF3" w:rsidR="0059206B" w:rsidRPr="001B2594" w:rsidRDefault="000570C0" w:rsidP="001B2594">
          <w:pPr>
            <w:pStyle w:val="KnyeKopyas"/>
            <w:rPr>
              <w:rFonts w:cs="Times New Roman"/>
              <w:sz w:val="18"/>
              <w:szCs w:val="18"/>
              <w:lang w:val="en-US"/>
            </w:rPr>
          </w:pPr>
          <w:proofErr w:type="spellStart"/>
          <w:r>
            <w:rPr>
              <w:rFonts w:cs="Times New Roman"/>
              <w:sz w:val="18"/>
              <w:szCs w:val="18"/>
              <w:lang w:val="en-US"/>
            </w:rPr>
            <w:t>Cilt</w:t>
          </w:r>
          <w:proofErr w:type="spellEnd"/>
          <w:r w:rsidR="0059206B" w:rsidRPr="001B2594">
            <w:rPr>
              <w:rFonts w:cs="Times New Roman"/>
              <w:sz w:val="18"/>
              <w:szCs w:val="18"/>
              <w:lang w:val="en-US"/>
            </w:rPr>
            <w:t xml:space="preserve"> </w:t>
          </w:r>
          <w:r w:rsidR="00C02F17">
            <w:rPr>
              <w:rFonts w:cs="Times New Roman"/>
              <w:sz w:val="18"/>
              <w:szCs w:val="18"/>
              <w:lang w:val="en-US"/>
            </w:rPr>
            <w:t>A</w:t>
          </w:r>
          <w:r w:rsidR="0059206B" w:rsidRPr="001B2594">
            <w:rPr>
              <w:rFonts w:cs="Times New Roman"/>
              <w:sz w:val="18"/>
              <w:szCs w:val="18"/>
              <w:lang w:val="en-US"/>
            </w:rPr>
            <w:t xml:space="preserve"> </w:t>
          </w:r>
          <w:r w:rsidR="0059206B" w:rsidRPr="001B2594">
            <w:rPr>
              <w:rFonts w:cs="Times New Roman"/>
              <w:sz w:val="18"/>
              <w:szCs w:val="18"/>
              <w:lang w:val="en-US"/>
            </w:rPr>
            <w:br/>
          </w:r>
          <w:proofErr w:type="spellStart"/>
          <w:r>
            <w:rPr>
              <w:rFonts w:cs="Times New Roman"/>
              <w:sz w:val="18"/>
              <w:szCs w:val="18"/>
              <w:lang w:val="en-US"/>
            </w:rPr>
            <w:t>Sayı</w:t>
          </w:r>
          <w:proofErr w:type="spellEnd"/>
          <w:r w:rsidR="0059206B" w:rsidRPr="001B2594">
            <w:rPr>
              <w:rFonts w:cs="Times New Roman"/>
              <w:sz w:val="18"/>
              <w:szCs w:val="18"/>
              <w:lang w:val="en-US"/>
            </w:rPr>
            <w:t xml:space="preserve"> </w:t>
          </w:r>
          <w:r w:rsidR="00C02F17">
            <w:rPr>
              <w:rFonts w:cs="Times New Roman"/>
              <w:sz w:val="18"/>
              <w:szCs w:val="18"/>
              <w:lang w:val="en-US"/>
            </w:rPr>
            <w:t>B</w:t>
          </w:r>
        </w:p>
        <w:p w14:paraId="0FBF5202" w14:textId="52BFD192" w:rsidR="0059206B" w:rsidRPr="001B2594" w:rsidRDefault="0059206B" w:rsidP="001B2594">
          <w:pPr>
            <w:pStyle w:val="KnyeKopyas"/>
            <w:rPr>
              <w:rFonts w:cs="Times New Roman"/>
              <w:sz w:val="18"/>
              <w:szCs w:val="18"/>
              <w:lang w:val="en-US"/>
            </w:rPr>
          </w:pPr>
        </w:p>
        <w:p w14:paraId="31F543B8" w14:textId="77777777" w:rsidR="0059206B" w:rsidRPr="001B2594" w:rsidRDefault="00F662C3" w:rsidP="001B2594">
          <w:pPr>
            <w:pStyle w:val="KnyeKopyas"/>
            <w:rPr>
              <w:rFonts w:cs="Times New Roman"/>
              <w:sz w:val="18"/>
              <w:szCs w:val="18"/>
              <w:lang w:val="en-US" w:bidi="tr-TR"/>
            </w:rPr>
          </w:pPr>
        </w:p>
      </w:sdtContent>
    </w:sdt>
    <w:p w14:paraId="39B9D66B" w14:textId="77777777" w:rsidR="0059206B" w:rsidRPr="001B2594" w:rsidRDefault="0059206B" w:rsidP="001B2594">
      <w:pPr>
        <w:pStyle w:val="KnyeKopyas"/>
        <w:rPr>
          <w:rFonts w:cs="Times New Roman"/>
          <w:sz w:val="18"/>
          <w:szCs w:val="18"/>
          <w:lang w:val="en-US" w:bidi="tr-TR"/>
        </w:rPr>
      </w:pPr>
      <w:r w:rsidRPr="001B2594">
        <w:rPr>
          <w:rFonts w:cs="Times New Roman"/>
          <w:sz w:val="18"/>
          <w:szCs w:val="18"/>
          <w:lang w:val="en-US" w:bidi="tr-TR"/>
        </w:rPr>
        <w:t>ISSN</w:t>
      </w:r>
    </w:p>
    <w:p w14:paraId="1B8C423B" w14:textId="229A8779" w:rsidR="0059206B" w:rsidRPr="001B2594" w:rsidRDefault="00EC4F1B" w:rsidP="001B2594">
      <w:pPr>
        <w:jc w:val="center"/>
        <w:rPr>
          <w:rFonts w:ascii="Times New Roman" w:hAnsi="Times New Roman" w:cs="Times New Roman"/>
          <w:sz w:val="20"/>
          <w:szCs w:val="20"/>
          <w:lang w:val="en-US"/>
        </w:rPr>
      </w:pPr>
      <w:r>
        <w:rPr>
          <w:rFonts w:ascii="Times New Roman" w:hAnsi="Times New Roman" w:cs="Times New Roman"/>
          <w:sz w:val="18"/>
          <w:szCs w:val="18"/>
          <w:lang w:val="en-US" w:bidi="tr-TR"/>
        </w:rPr>
        <w:t>2792-0968</w:t>
      </w:r>
    </w:p>
    <w:p w14:paraId="7AEBBD7A" w14:textId="77777777" w:rsidR="0059206B" w:rsidRPr="001B2594" w:rsidRDefault="0059206B" w:rsidP="001B2594">
      <w:pPr>
        <w:rPr>
          <w:lang w:val="en-US"/>
        </w:rPr>
        <w:sectPr w:rsidR="0059206B" w:rsidRPr="001B2594" w:rsidSect="00A372AF">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num="3" w:space="567" w:equalWidth="0">
            <w:col w:w="1418" w:space="567"/>
            <w:col w:w="5103" w:space="567"/>
            <w:col w:w="1417"/>
          </w:cols>
          <w:titlePg/>
          <w:docGrid w:linePitch="360"/>
        </w:sectPr>
      </w:pPr>
    </w:p>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59206B" w:rsidRPr="001B2594" w14:paraId="128FE301" w14:textId="77777777" w:rsidTr="003822A0">
        <w:trPr>
          <w:trHeight w:val="180"/>
        </w:trPr>
        <w:tc>
          <w:tcPr>
            <w:tcW w:w="9498" w:type="dxa"/>
            <w:tcBorders>
              <w:top w:val="thinThickSmallGap" w:sz="24" w:space="0" w:color="auto"/>
              <w:left w:val="nil"/>
              <w:bottom w:val="nil"/>
              <w:right w:val="nil"/>
            </w:tcBorders>
            <w:vAlign w:val="center"/>
          </w:tcPr>
          <w:p w14:paraId="58CB83E6" w14:textId="77777777" w:rsidR="0059206B" w:rsidRPr="001B2594" w:rsidRDefault="0059206B" w:rsidP="001B2594">
            <w:pPr>
              <w:pStyle w:val="AralkYok"/>
              <w:rPr>
                <w:lang w:val="en-US"/>
              </w:rPr>
            </w:pPr>
          </w:p>
        </w:tc>
      </w:tr>
    </w:tbl>
    <w:p w14:paraId="2CC58BAD" w14:textId="77777777" w:rsidR="0059206B" w:rsidRPr="001B2594" w:rsidRDefault="0059206B" w:rsidP="001B2594">
      <w:pPr>
        <w:rPr>
          <w:lang w:val="en-US"/>
        </w:rPr>
        <w:sectPr w:rsidR="0059206B" w:rsidRPr="001B2594" w:rsidSect="003822A0">
          <w:type w:val="continuous"/>
          <w:pgSz w:w="11906" w:h="16838"/>
          <w:pgMar w:top="1417" w:right="1417" w:bottom="1417" w:left="1417" w:header="708" w:footer="708" w:gutter="0"/>
          <w:cols w:num="2" w:space="709"/>
          <w:docGrid w:linePitch="360"/>
        </w:sectPr>
      </w:pPr>
    </w:p>
    <w:p w14:paraId="06431C24" w14:textId="58953D25" w:rsidR="0059206B" w:rsidRPr="00BB0469" w:rsidRDefault="00BB0469" w:rsidP="002C34B3">
      <w:pPr>
        <w:pStyle w:val="KkYazarAd"/>
        <w:spacing w:before="240" w:after="240"/>
        <w:jc w:val="center"/>
        <w:rPr>
          <w:b/>
          <w:sz w:val="28"/>
          <w:szCs w:val="28"/>
        </w:rPr>
      </w:pPr>
      <w:r>
        <w:rPr>
          <w:b/>
          <w:sz w:val="28"/>
          <w:szCs w:val="28"/>
        </w:rPr>
        <w:t>TÜRKÇE</w:t>
      </w:r>
      <w:r w:rsidR="0034751B" w:rsidRPr="00BB0469">
        <w:rPr>
          <w:b/>
          <w:sz w:val="28"/>
          <w:szCs w:val="28"/>
        </w:rPr>
        <w:t xml:space="preserve"> </w:t>
      </w:r>
      <w:r>
        <w:rPr>
          <w:b/>
          <w:sz w:val="28"/>
          <w:szCs w:val="28"/>
        </w:rPr>
        <w:t xml:space="preserve">MAKALE </w:t>
      </w:r>
      <w:r w:rsidR="0034751B" w:rsidRPr="00BB0469">
        <w:rPr>
          <w:b/>
          <w:sz w:val="28"/>
          <w:szCs w:val="28"/>
        </w:rPr>
        <w:t>BAŞLI</w:t>
      </w:r>
      <w:r>
        <w:rPr>
          <w:b/>
          <w:sz w:val="28"/>
          <w:szCs w:val="28"/>
        </w:rPr>
        <w:t>ĞI</w:t>
      </w:r>
    </w:p>
    <w:p w14:paraId="704FC3A7" w14:textId="04D43B2A" w:rsidR="0034751B" w:rsidRPr="00837F07" w:rsidRDefault="00BB0469" w:rsidP="0034751B">
      <w:pPr>
        <w:pStyle w:val="KkYazarAd"/>
        <w:jc w:val="center"/>
        <w:rPr>
          <w:b/>
          <w:sz w:val="20"/>
          <w:szCs w:val="20"/>
        </w:rPr>
      </w:pPr>
      <w:r w:rsidRPr="00837F07">
        <w:rPr>
          <w:b/>
          <w:sz w:val="24"/>
          <w:szCs w:val="24"/>
        </w:rPr>
        <w:t>İNGİLİZCE MAKALE BAŞLIĞI</w:t>
      </w:r>
    </w:p>
    <w:p w14:paraId="4311493F" w14:textId="77777777" w:rsidR="0034751B" w:rsidRPr="0034751B" w:rsidRDefault="0034751B" w:rsidP="0034751B">
      <w:pPr>
        <w:pStyle w:val="KkYazarAd"/>
        <w:jc w:val="center"/>
        <w:rPr>
          <w:bCs w:val="0"/>
        </w:rPr>
      </w:pPr>
    </w:p>
    <w:p w14:paraId="57989BE2" w14:textId="2CDBE540"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3822A0" w:rsidRPr="001B2594">
        <w:rPr>
          <w:rStyle w:val="DipnotBavurusu"/>
          <w:rFonts w:cs="Times New Roman"/>
          <w:bCs w:val="0"/>
          <w:sz w:val="20"/>
          <w:szCs w:val="20"/>
          <w:lang w:val="en-US"/>
        </w:rPr>
        <w:footnoteReference w:id="1"/>
      </w:r>
      <w:r w:rsidR="007C28C0" w:rsidRPr="007C423F">
        <w:rPr>
          <w:rFonts w:cs="Times New Roman"/>
          <w:noProof/>
          <w:lang w:val="en-US"/>
        </w:rPr>
        <w:drawing>
          <wp:inline distT="0" distB="0" distL="0" distR="0" wp14:anchorId="5BA8A0D7" wp14:editId="6F2F38FC">
            <wp:extent cx="152400" cy="152400"/>
            <wp:effectExtent l="0" t="0" r="0" b="0"/>
            <wp:docPr id="15338924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sdt>
      <w:sdtPr>
        <w:rPr>
          <w:rFonts w:asciiTheme="minorHAnsi" w:hAnsiTheme="minorHAnsi" w:cs="Times New Roman"/>
          <w:bCs w:val="0"/>
          <w:kern w:val="2"/>
          <w:sz w:val="20"/>
          <w:szCs w:val="20"/>
          <w:lang w:val="en-US"/>
          <w14:ligatures w14:val="standardContextual"/>
        </w:rPr>
        <w:id w:val="-1820263601"/>
        <w:placeholder>
          <w:docPart w:val="75B4ED6F72614327A32B78334F825777"/>
        </w:placeholder>
        <w15:appearance w15:val="hidden"/>
      </w:sdtPr>
      <w:sdtEndPr/>
      <w:sdtContent>
        <w:p w14:paraId="14A10A8A" w14:textId="0CD6D8CB"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1B2594" w:rsidRPr="001B2594">
            <w:rPr>
              <w:rStyle w:val="DipnotBavurusu"/>
              <w:rFonts w:cs="Times New Roman"/>
              <w:bCs w:val="0"/>
              <w:sz w:val="20"/>
              <w:szCs w:val="20"/>
              <w:lang w:val="en-US"/>
            </w:rPr>
            <w:footnoteReference w:id="2"/>
          </w:r>
          <w:r w:rsidR="007C28C0" w:rsidRPr="007C423F">
            <w:rPr>
              <w:rFonts w:cs="Times New Roman"/>
              <w:noProof/>
              <w:lang w:val="en-US"/>
            </w:rPr>
            <w:drawing>
              <wp:inline distT="0" distB="0" distL="0" distR="0" wp14:anchorId="5F082493" wp14:editId="56700D38">
                <wp:extent cx="152400" cy="152400"/>
                <wp:effectExtent l="0" t="0" r="0" b="0"/>
                <wp:docPr id="17555041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p w14:paraId="7E3270FF" w14:textId="261A1086" w:rsidR="001B2594" w:rsidRPr="00916E54" w:rsidRDefault="00F662C3" w:rsidP="00916E54">
          <w:pPr>
            <w:jc w:val="center"/>
            <w:rPr>
              <w:rFonts w:ascii="Times New Roman" w:hAnsi="Times New Roman" w:cs="Times New Roman"/>
              <w:sz w:val="20"/>
              <w:szCs w:val="20"/>
              <w:lang w:val="en-US"/>
            </w:rPr>
          </w:pPr>
        </w:p>
      </w:sdtContent>
    </w:sdt>
    <w:sdt>
      <w:sdtPr>
        <w:rPr>
          <w:rFonts w:ascii="Times New Roman" w:hAnsi="Times New Roman" w:cs="Times New Roman"/>
          <w:kern w:val="0"/>
          <w:sz w:val="20"/>
          <w:szCs w:val="20"/>
          <w:lang w:val="en-US"/>
          <w14:ligatures w14:val="none"/>
        </w:rPr>
        <w:id w:val="1640530040"/>
        <w:placeholder>
          <w:docPart w:val="66D868C85BF54B9C892ED9D9F7BDA79A"/>
        </w:placeholder>
        <w15:appearance w15:val="hidden"/>
      </w:sdtPr>
      <w:sdtEndPr/>
      <w:sdtContent>
        <w:p w14:paraId="7E36A0B7" w14:textId="77777777" w:rsidR="00176A63" w:rsidRPr="00927C35" w:rsidRDefault="00176A63" w:rsidP="00176A63">
          <w:pPr>
            <w:autoSpaceDE w:val="0"/>
            <w:autoSpaceDN w:val="0"/>
            <w:adjustRightInd w:val="0"/>
            <w:spacing w:before="120" w:after="0" w:line="240" w:lineRule="auto"/>
            <w:rPr>
              <w:rFonts w:ascii="Times New Roman" w:hAnsi="Times New Roman" w:cs="Times New Roman"/>
              <w:b/>
              <w:bCs/>
              <w:sz w:val="20"/>
              <w:szCs w:val="20"/>
            </w:rPr>
          </w:pPr>
          <w:r w:rsidRPr="00927C35">
            <w:rPr>
              <w:rFonts w:ascii="Times New Roman" w:hAnsi="Times New Roman" w:cs="Times New Roman"/>
              <w:b/>
              <w:bCs/>
              <w:sz w:val="20"/>
              <w:szCs w:val="20"/>
            </w:rPr>
            <w:t>Ö</w:t>
          </w:r>
          <w:r>
            <w:rPr>
              <w:rFonts w:ascii="Times New Roman" w:hAnsi="Times New Roman" w:cs="Times New Roman"/>
              <w:b/>
              <w:bCs/>
              <w:sz w:val="20"/>
              <w:szCs w:val="20"/>
            </w:rPr>
            <w:t>Z</w:t>
          </w:r>
        </w:p>
        <w:p w14:paraId="10C076CF" w14:textId="17DD23C7" w:rsidR="00176A63" w:rsidRDefault="00073C39" w:rsidP="00176A63">
          <w:pPr>
            <w:spacing w:after="120" w:line="240" w:lineRule="auto"/>
            <w:jc w:val="both"/>
            <w:rPr>
              <w:rFonts w:ascii="Times New Roman" w:hAnsi="Times New Roman" w:cs="Times New Roman"/>
              <w:i/>
              <w:sz w:val="20"/>
              <w:szCs w:val="20"/>
            </w:rPr>
          </w:pP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73C39">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73C39">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73C39">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r w:rsidRPr="00073C39">
            <w:rPr>
              <w:rFonts w:ascii="Times New Roman" w:hAnsi="Times New Roman" w:cs="Times New Roman"/>
              <w:i/>
              <w:sz w:val="20"/>
              <w:szCs w:val="20"/>
            </w:rPr>
            <w:t xml:space="preserve"> </w:t>
          </w:r>
          <w:r w:rsidRPr="00927C35">
            <w:rPr>
              <w:rFonts w:ascii="Times New Roman" w:hAnsi="Times New Roman" w:cs="Times New Roman"/>
              <w:i/>
              <w:sz w:val="20"/>
              <w:szCs w:val="20"/>
            </w:rPr>
            <w:t>Makalenin ilk sayfasında 1</w:t>
          </w:r>
          <w:r>
            <w:rPr>
              <w:rFonts w:ascii="Times New Roman" w:hAnsi="Times New Roman" w:cs="Times New Roman"/>
              <w:i/>
              <w:sz w:val="20"/>
              <w:szCs w:val="20"/>
            </w:rPr>
            <w:t>4</w:t>
          </w:r>
          <w:r w:rsidRPr="00927C35">
            <w:rPr>
              <w:rFonts w:ascii="Times New Roman" w:hAnsi="Times New Roman" w:cs="Times New Roman"/>
              <w:i/>
              <w:sz w:val="20"/>
              <w:szCs w:val="20"/>
            </w:rPr>
            <w:t xml:space="preserve"> punto olarak Türkçe </w:t>
          </w:r>
          <w:r>
            <w:rPr>
              <w:rFonts w:ascii="Times New Roman" w:hAnsi="Times New Roman" w:cs="Times New Roman"/>
              <w:i/>
              <w:sz w:val="20"/>
              <w:szCs w:val="20"/>
            </w:rPr>
            <w:t xml:space="preserve">başlık </w:t>
          </w:r>
          <w:r w:rsidRPr="00927C35">
            <w:rPr>
              <w:rFonts w:ascii="Times New Roman" w:hAnsi="Times New Roman" w:cs="Times New Roman"/>
              <w:i/>
              <w:sz w:val="20"/>
              <w:szCs w:val="20"/>
            </w:rPr>
            <w:t xml:space="preserve">ve </w:t>
          </w:r>
          <w:r>
            <w:rPr>
              <w:rFonts w:ascii="Times New Roman" w:hAnsi="Times New Roman" w:cs="Times New Roman"/>
              <w:i/>
              <w:sz w:val="20"/>
              <w:szCs w:val="20"/>
            </w:rPr>
            <w:t xml:space="preserve">12 </w:t>
          </w:r>
          <w:r w:rsidRPr="00927C35">
            <w:rPr>
              <w:rFonts w:ascii="Times New Roman" w:hAnsi="Times New Roman" w:cs="Times New Roman"/>
              <w:i/>
              <w:sz w:val="20"/>
              <w:szCs w:val="20"/>
            </w:rPr>
            <w:t xml:space="preserve">punto olarak İngilizce başlık, 10 punto olarak </w:t>
          </w:r>
          <w:r>
            <w:rPr>
              <w:rFonts w:ascii="Times New Roman" w:hAnsi="Times New Roman" w:cs="Times New Roman"/>
              <w:i/>
              <w:sz w:val="20"/>
              <w:szCs w:val="20"/>
            </w:rPr>
            <w:t>150-20</w:t>
          </w:r>
          <w:r w:rsidRPr="00927C35">
            <w:rPr>
              <w:rFonts w:ascii="Times New Roman" w:hAnsi="Times New Roman" w:cs="Times New Roman"/>
              <w:i/>
              <w:sz w:val="20"/>
              <w:szCs w:val="20"/>
            </w:rPr>
            <w:t>0 kelimeyi geçmeyecek Türkçe ve İngilizce özet ile 5 tane olmak üzere Türkçe ve İngilizce anahtar kelimeler bulunmalıdır.</w:t>
          </w:r>
        </w:p>
        <w:p w14:paraId="6717991A" w14:textId="77777777" w:rsidR="00176A63" w:rsidRDefault="00176A63" w:rsidP="00176A63">
          <w:pPr>
            <w:pStyle w:val="KkMakaleBal"/>
            <w:spacing w:before="120" w:line="240" w:lineRule="auto"/>
            <w:mirrorIndents/>
            <w:jc w:val="both"/>
            <w:rPr>
              <w:rFonts w:ascii="Times New Roman" w:hAnsi="Times New Roman" w:cs="Times New Roman"/>
              <w:i/>
              <w:sz w:val="20"/>
              <w:szCs w:val="20"/>
            </w:rPr>
          </w:pPr>
          <w:r w:rsidRPr="00927C35">
            <w:rPr>
              <w:rFonts w:ascii="Times New Roman" w:hAnsi="Times New Roman" w:cs="Times New Roman"/>
              <w:b/>
              <w:sz w:val="20"/>
              <w:szCs w:val="20"/>
            </w:rPr>
            <w:t xml:space="preserve">Anahtar </w:t>
          </w:r>
          <w:r>
            <w:rPr>
              <w:rFonts w:ascii="Times New Roman" w:hAnsi="Times New Roman" w:cs="Times New Roman"/>
              <w:b/>
              <w:sz w:val="20"/>
              <w:szCs w:val="20"/>
            </w:rPr>
            <w:t>k</w:t>
          </w:r>
          <w:r w:rsidRPr="00927C35">
            <w:rPr>
              <w:rFonts w:ascii="Times New Roman" w:hAnsi="Times New Roman" w:cs="Times New Roman"/>
              <w:b/>
              <w:sz w:val="20"/>
              <w:szCs w:val="20"/>
            </w:rPr>
            <w:t>elimeler:</w:t>
          </w:r>
          <w:r w:rsidRPr="00927C35">
            <w:rPr>
              <w:rFonts w:ascii="Times New Roman" w:hAnsi="Times New Roman" w:cs="Times New Roman"/>
              <w:i/>
              <w:sz w:val="20"/>
              <w:szCs w:val="20"/>
            </w:rPr>
            <w:t xml:space="preserve"> anahtar kelime, anahtar kelime, anahtar kelime, anahtar kelime,</w:t>
          </w:r>
          <w:r>
            <w:rPr>
              <w:rFonts w:ascii="Times New Roman" w:hAnsi="Times New Roman" w:cs="Times New Roman"/>
              <w:i/>
              <w:sz w:val="20"/>
              <w:szCs w:val="20"/>
            </w:rPr>
            <w:t xml:space="preserve"> </w:t>
          </w:r>
          <w:r w:rsidRPr="00927C35">
            <w:rPr>
              <w:rFonts w:ascii="Times New Roman" w:hAnsi="Times New Roman" w:cs="Times New Roman"/>
              <w:i/>
              <w:sz w:val="20"/>
              <w:szCs w:val="20"/>
            </w:rPr>
            <w:t>anahtar kelime.</w:t>
          </w:r>
        </w:p>
        <w:p w14:paraId="731CCE01" w14:textId="77777777" w:rsidR="00176A63" w:rsidRPr="00176A63" w:rsidRDefault="00176A63" w:rsidP="00176A63">
          <w:pPr>
            <w:pStyle w:val="KkMakaleBal"/>
            <w:spacing w:before="120" w:line="240" w:lineRule="auto"/>
            <w:mirrorIndents/>
            <w:jc w:val="both"/>
            <w:rPr>
              <w:rFonts w:ascii="Times New Roman" w:hAnsi="Times New Roman" w:cs="Times New Roman"/>
              <w:iCs/>
              <w:sz w:val="20"/>
              <w:szCs w:val="20"/>
            </w:rPr>
          </w:pPr>
        </w:p>
        <w:p w14:paraId="541864F5" w14:textId="0F59624D" w:rsidR="001B2594" w:rsidRPr="00927C35" w:rsidRDefault="005E1ADE" w:rsidP="00176A63">
          <w:pPr>
            <w:pStyle w:val="KkMakaleBal"/>
            <w:spacing w:before="120" w:line="240" w:lineRule="auto"/>
            <w:mirrorIndents/>
            <w:jc w:val="both"/>
            <w:rPr>
              <w:rFonts w:ascii="Times New Roman" w:hAnsi="Times New Roman" w:cs="Times New Roman"/>
              <w:sz w:val="20"/>
              <w:szCs w:val="20"/>
              <w:lang w:val="en-US" w:bidi="tr-TR"/>
            </w:rPr>
          </w:pPr>
          <w:r w:rsidRPr="00927C35">
            <w:rPr>
              <w:rFonts w:ascii="Times New Roman" w:hAnsi="Times New Roman" w:cs="Times New Roman"/>
              <w:b/>
              <w:bCs/>
              <w:sz w:val="20"/>
              <w:szCs w:val="20"/>
              <w:lang w:val="en-US"/>
            </w:rPr>
            <w:t>ABSTRACT</w:t>
          </w:r>
        </w:p>
      </w:sdtContent>
    </w:sdt>
    <w:bookmarkStart w:id="0" w:name="_Hlk217498372" w:displacedByCustomXml="next"/>
    <w:sdt>
      <w:sdtPr>
        <w:rPr>
          <w:rFonts w:ascii="Times New Roman" w:hAnsi="Times New Roman" w:cs="Times New Roman"/>
          <w:sz w:val="20"/>
          <w:szCs w:val="20"/>
          <w:lang w:val="en-US"/>
        </w:rPr>
        <w:id w:val="-1203937974"/>
        <w:placeholder>
          <w:docPart w:val="35EE5F4EE09848EEA00212BB6F6B733E"/>
        </w:placeholder>
        <w15:appearance w15:val="hidden"/>
      </w:sdtPr>
      <w:sdtEndPr>
        <w:rPr>
          <w:sz w:val="22"/>
          <w:szCs w:val="22"/>
          <w:lang w:val="tr-TR"/>
        </w:rPr>
      </w:sdtEndPr>
      <w:sdtContent>
        <w:p w14:paraId="4D9FD630" w14:textId="0F153A81" w:rsidR="000B4742" w:rsidRPr="00927C35" w:rsidRDefault="00073C39" w:rsidP="00176A63">
          <w:pPr>
            <w:spacing w:after="120" w:line="240" w:lineRule="auto"/>
            <w:jc w:val="both"/>
            <w:rPr>
              <w:rFonts w:ascii="Times New Roman" w:hAnsi="Times New Roman" w:cs="Times New Roman"/>
              <w:i/>
              <w:sz w:val="20"/>
              <w:szCs w:val="20"/>
              <w:lang w:val="en-US"/>
            </w:rPr>
          </w:pP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w:t>
          </w:r>
          <w:r w:rsidRPr="00073C39">
            <w:rPr>
              <w:rFonts w:ascii="Times New Roman" w:hAnsi="Times New Roman" w:cs="Times New Roman"/>
              <w:i/>
              <w:sz w:val="20"/>
              <w:szCs w:val="20"/>
              <w:lang w:val="en-US"/>
            </w:rPr>
            <w:t xml:space="preserve"> </w:t>
          </w: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w:t>
          </w:r>
          <w:r w:rsidRPr="00073C39">
            <w:rPr>
              <w:rFonts w:ascii="Times New Roman" w:hAnsi="Times New Roman" w:cs="Times New Roman"/>
              <w:i/>
              <w:sz w:val="20"/>
              <w:szCs w:val="20"/>
              <w:lang w:val="en-US"/>
            </w:rPr>
            <w:t xml:space="preserve"> </w:t>
          </w: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w:t>
          </w:r>
          <w:r w:rsidRPr="00073C39">
            <w:rPr>
              <w:rFonts w:ascii="Times New Roman" w:hAnsi="Times New Roman" w:cs="Times New Roman"/>
              <w:i/>
              <w:sz w:val="20"/>
              <w:szCs w:val="20"/>
              <w:lang w:val="en-US"/>
            </w:rPr>
            <w:t xml:space="preserve"> </w:t>
          </w:r>
          <w:r w:rsidRPr="0094471A">
            <w:rPr>
              <w:rFonts w:ascii="Times New Roman" w:hAnsi="Times New Roman" w:cs="Times New Roman"/>
              <w:i/>
              <w:sz w:val="20"/>
              <w:szCs w:val="20"/>
              <w:lang w:val="en-US"/>
            </w:rPr>
            <w:t>The first page of the article should contain the title in Turkish in 14-point font and the title in English in 12-point font, a summary in Turkish and English not exceeding 150-200 words in 10-point font, and five keywords in Turkish and English.</w:t>
          </w:r>
        </w:p>
        <w:p w14:paraId="5EF9CF6A" w14:textId="3317F8BF" w:rsidR="006D5D25" w:rsidRPr="00176A63" w:rsidRDefault="000B4742" w:rsidP="006D5D25">
          <w:pPr>
            <w:spacing w:before="120" w:after="120"/>
            <w:jc w:val="both"/>
            <w:rPr>
              <w:rFonts w:ascii="Times New Roman" w:hAnsi="Times New Roman" w:cs="Times New Roman"/>
              <w:i/>
              <w:sz w:val="20"/>
              <w:szCs w:val="20"/>
            </w:rPr>
          </w:pPr>
          <w:proofErr w:type="spellStart"/>
          <w:r w:rsidRPr="00927C35">
            <w:rPr>
              <w:rFonts w:ascii="Times New Roman" w:hAnsi="Times New Roman" w:cs="Times New Roman"/>
              <w:b/>
              <w:sz w:val="20"/>
              <w:szCs w:val="20"/>
            </w:rPr>
            <w:t>Key</w:t>
          </w:r>
          <w:r w:rsidR="005E1ADE">
            <w:rPr>
              <w:rFonts w:ascii="Times New Roman" w:hAnsi="Times New Roman" w:cs="Times New Roman"/>
              <w:b/>
              <w:sz w:val="20"/>
              <w:szCs w:val="20"/>
            </w:rPr>
            <w:t>w</w:t>
          </w:r>
          <w:r w:rsidRPr="00927C35">
            <w:rPr>
              <w:rFonts w:ascii="Times New Roman" w:hAnsi="Times New Roman" w:cs="Times New Roman"/>
              <w:b/>
              <w:sz w:val="20"/>
              <w:szCs w:val="20"/>
            </w:rPr>
            <w:t>ords</w:t>
          </w:r>
          <w:proofErr w:type="spellEnd"/>
          <w:r w:rsidRPr="00927C35">
            <w:rPr>
              <w:rFonts w:ascii="Times New Roman" w:hAnsi="Times New Roman" w:cs="Times New Roman"/>
              <w:b/>
              <w:sz w:val="20"/>
              <w:szCs w:val="20"/>
            </w:rPr>
            <w:t>:</w:t>
          </w:r>
          <w:r w:rsidRPr="00927C35">
            <w:rPr>
              <w:rFonts w:ascii="Times New Roman" w:hAnsi="Times New Roman" w:cs="Times New Roman"/>
              <w:i/>
              <w:sz w:val="20"/>
              <w:szCs w:val="20"/>
            </w:rPr>
            <w:t xml:space="preserve"> </w:t>
          </w:r>
          <w:r w:rsidR="00EC4F1B" w:rsidRPr="00927C35">
            <w:rPr>
              <w:rFonts w:ascii="Times New Roman" w:hAnsi="Times New Roman" w:cs="Times New Roman"/>
              <w:i/>
              <w:sz w:val="20"/>
              <w:szCs w:val="20"/>
              <w:lang w:val="en-US"/>
            </w:rPr>
            <w:t>keyword, keyword, keyword, keyword, keyword</w:t>
          </w:r>
          <w:r w:rsidRPr="00927C35">
            <w:rPr>
              <w:rFonts w:ascii="Times New Roman" w:hAnsi="Times New Roman" w:cs="Times New Roman"/>
              <w:i/>
              <w:sz w:val="20"/>
              <w:szCs w:val="20"/>
              <w:lang w:val="en-US"/>
            </w:rPr>
            <w:t>.</w:t>
          </w:r>
        </w:p>
        <w:p w14:paraId="744F6EA8" w14:textId="39AE7EF2" w:rsidR="00BA378E" w:rsidRDefault="00BA378E" w:rsidP="00BA378E">
          <w:pPr>
            <w:spacing w:line="240" w:lineRule="auto"/>
            <w:rPr>
              <w:rFonts w:ascii="Times New Roman" w:hAnsi="Times New Roman" w:cs="Times New Roman"/>
              <w:b/>
              <w:bCs/>
            </w:rPr>
          </w:pPr>
        </w:p>
        <w:p w14:paraId="7648CF4B" w14:textId="2B173E42" w:rsidR="00176A63" w:rsidRDefault="00176A63" w:rsidP="00BA378E">
          <w:pPr>
            <w:spacing w:line="240" w:lineRule="auto"/>
            <w:rPr>
              <w:rFonts w:ascii="Times New Roman" w:hAnsi="Times New Roman" w:cs="Times New Roman"/>
              <w:b/>
              <w:bCs/>
            </w:rPr>
          </w:pPr>
        </w:p>
        <w:p w14:paraId="35BC3282" w14:textId="77777777" w:rsidR="00073C39" w:rsidRDefault="00073C39" w:rsidP="00BA378E">
          <w:pPr>
            <w:spacing w:line="240" w:lineRule="auto"/>
            <w:rPr>
              <w:rFonts w:ascii="Times New Roman" w:hAnsi="Times New Roman" w:cs="Times New Roman"/>
              <w:b/>
              <w:bCs/>
            </w:rPr>
          </w:pPr>
        </w:p>
        <w:p w14:paraId="393EF75C" w14:textId="2DD58B58"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lastRenderedPageBreak/>
            <w:t>1. GİRİŞ</w:t>
          </w:r>
        </w:p>
        <w:p w14:paraId="3FA45A71"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1F2E689C"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526FEE0E" w14:textId="77777777" w:rsidR="00BA378E" w:rsidRPr="003F3E8A" w:rsidRDefault="00BA378E" w:rsidP="00BA378E">
          <w:pPr>
            <w:spacing w:line="240" w:lineRule="auto"/>
            <w:rPr>
              <w:rFonts w:ascii="Times New Roman" w:hAnsi="Times New Roman" w:cs="Times New Roman"/>
            </w:rPr>
          </w:pPr>
        </w:p>
        <w:p w14:paraId="2B0C7092"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 ANA BAŞLIK</w:t>
          </w:r>
        </w:p>
        <w:p w14:paraId="1747509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25EB18CE"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2.1. Alt Başlık</w:t>
          </w:r>
        </w:p>
        <w:p w14:paraId="472364E9"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33E322D3"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2.2. Alt Başlık</w:t>
          </w:r>
        </w:p>
        <w:p w14:paraId="2BBBCCE0"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w:t>
          </w:r>
        </w:p>
        <w:p w14:paraId="5EAF672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Makalede ana başlıklar ve alt başlıklar kalın (</w:t>
          </w:r>
          <w:proofErr w:type="spellStart"/>
          <w:r w:rsidRPr="003F3E8A">
            <w:rPr>
              <w:rFonts w:ascii="Times New Roman" w:hAnsi="Times New Roman" w:cs="Times New Roman"/>
            </w:rPr>
            <w:t>bold</w:t>
          </w:r>
          <w:proofErr w:type="spellEnd"/>
          <w:r w:rsidRPr="003F3E8A">
            <w:rPr>
              <w:rFonts w:ascii="Times New Roman" w:hAnsi="Times New Roman" w:cs="Times New Roman"/>
            </w:rPr>
            <w:t>) ve sola yaslı (</w:t>
          </w:r>
          <w:proofErr w:type="spellStart"/>
          <w:r w:rsidRPr="003F3E8A">
            <w:rPr>
              <w:rFonts w:ascii="Times New Roman" w:hAnsi="Times New Roman" w:cs="Times New Roman"/>
            </w:rPr>
            <w:t>girintisiz</w:t>
          </w:r>
          <w:proofErr w:type="spellEnd"/>
          <w:r w:rsidRPr="003F3E8A">
            <w:rPr>
              <w:rFonts w:ascii="Times New Roman" w:hAnsi="Times New Roman" w:cs="Times New Roman"/>
            </w:rPr>
            <w:t xml:space="preserve">) olarak 1., 1.1., 1.1.1., 1.1.2., 1.1.2.1. gibi </w:t>
          </w:r>
          <w:proofErr w:type="spellStart"/>
          <w:r w:rsidRPr="003F3E8A">
            <w:rPr>
              <w:rFonts w:ascii="Times New Roman" w:hAnsi="Times New Roman" w:cs="Times New Roman"/>
            </w:rPr>
            <w:t>ondalıklı</w:t>
          </w:r>
          <w:proofErr w:type="spellEnd"/>
          <w:r w:rsidRPr="003F3E8A">
            <w:rPr>
              <w:rFonts w:ascii="Times New Roman" w:hAnsi="Times New Roman" w:cs="Times New Roman"/>
            </w:rPr>
            <w:t xml:space="preserve">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Metin içinde kaynak gösterimi şu şekildedir: (Alpay, 2018; </w:t>
          </w: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2023: 55; </w:t>
          </w: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2018; </w:t>
          </w: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vd., 2021; </w:t>
          </w:r>
          <w:proofErr w:type="spellStart"/>
          <w:r w:rsidRPr="003F3E8A">
            <w:rPr>
              <w:rFonts w:ascii="Times New Roman" w:hAnsi="Times New Roman" w:cs="Times New Roman"/>
            </w:rPr>
            <w:t>Shetty</w:t>
          </w:r>
          <w:proofErr w:type="spellEnd"/>
          <w:r w:rsidRPr="003F3E8A">
            <w:rPr>
              <w:rFonts w:ascii="Times New Roman" w:hAnsi="Times New Roman" w:cs="Times New Roman"/>
            </w:rPr>
            <w:t xml:space="preserve"> et al., 2019: 5). </w:t>
          </w:r>
        </w:p>
        <w:p w14:paraId="0A14D202" w14:textId="77777777" w:rsidR="00BA378E" w:rsidRPr="003F3E8A" w:rsidRDefault="00BA378E" w:rsidP="00BA378E">
          <w:pPr>
            <w:spacing w:line="240" w:lineRule="auto"/>
            <w:rPr>
              <w:rFonts w:ascii="Times New Roman" w:hAnsi="Times New Roman" w:cs="Times New Roman"/>
            </w:rPr>
          </w:pPr>
          <w:r w:rsidRPr="003F3E8A">
            <w:rPr>
              <w:rFonts w:ascii="Times New Roman" w:hAnsi="Times New Roman" w:cs="Times New Roman"/>
            </w:rPr>
            <w:lastRenderedPageBreak/>
            <w:t xml:space="preserve"> </w:t>
          </w:r>
        </w:p>
        <w:p w14:paraId="5BC948DA" w14:textId="77777777" w:rsidR="00BA378E" w:rsidRPr="007C7B49" w:rsidRDefault="00BA378E" w:rsidP="00BA378E">
          <w:pPr>
            <w:spacing w:line="240" w:lineRule="auto"/>
            <w:jc w:val="center"/>
            <w:rPr>
              <w:rFonts w:ascii="Times New Roman" w:hAnsi="Times New Roman" w:cs="Times New Roman"/>
              <w:color w:val="000000" w:themeColor="text1"/>
              <w:sz w:val="20"/>
              <w:szCs w:val="20"/>
            </w:rPr>
          </w:pPr>
          <w:r w:rsidRPr="007C7B49">
            <w:rPr>
              <w:rFonts w:ascii="Times New Roman" w:hAnsi="Times New Roman" w:cs="Times New Roman"/>
              <w:b/>
              <w:bCs/>
              <w:color w:val="000000" w:themeColor="text1"/>
              <w:sz w:val="20"/>
              <w:szCs w:val="20"/>
            </w:rPr>
            <w:t>Tablo 1.</w:t>
          </w:r>
          <w:r w:rsidRPr="007C7B49">
            <w:rPr>
              <w:rFonts w:ascii="Times New Roman" w:hAnsi="Times New Roman" w:cs="Times New Roman"/>
              <w:color w:val="000000" w:themeColor="text1"/>
              <w:sz w:val="20"/>
              <w:szCs w:val="20"/>
            </w:rPr>
            <w:t xml:space="preserve"> Tablo başlığı (</w:t>
          </w:r>
          <w:proofErr w:type="spellStart"/>
          <w:r w:rsidRPr="007C7B49">
            <w:rPr>
              <w:rFonts w:ascii="Times New Roman" w:hAnsi="Times New Roman" w:cs="Times New Roman"/>
              <w:color w:val="000000" w:themeColor="text1"/>
              <w:sz w:val="20"/>
              <w:szCs w:val="20"/>
            </w:rPr>
            <w:t>Savad</w:t>
          </w:r>
          <w:proofErr w:type="spellEnd"/>
          <w:r w:rsidRPr="007C7B49">
            <w:rPr>
              <w:rFonts w:ascii="Times New Roman" w:hAnsi="Times New Roman" w:cs="Times New Roman"/>
              <w:color w:val="000000" w:themeColor="text1"/>
              <w:sz w:val="20"/>
              <w:szCs w:val="20"/>
            </w:rPr>
            <w:t>, 2025: 414).</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704"/>
            <w:gridCol w:w="1464"/>
            <w:gridCol w:w="1166"/>
            <w:gridCol w:w="1397"/>
            <w:gridCol w:w="1830"/>
            <w:gridCol w:w="1825"/>
          </w:tblGrid>
          <w:tr w:rsidR="00BA378E" w:rsidRPr="00927C35" w14:paraId="263F270F" w14:textId="77777777" w:rsidTr="007A5342">
            <w:trPr>
              <w:trHeight w:val="95"/>
              <w:jc w:val="center"/>
            </w:trPr>
            <w:tc>
              <w:tcPr>
                <w:tcW w:w="908" w:type="pct"/>
                <w:shd w:val="clear" w:color="auto" w:fill="D0CECE" w:themeFill="background2" w:themeFillShade="E6"/>
                <w:vAlign w:val="center"/>
              </w:tcPr>
              <w:p w14:paraId="53FCC0E4" w14:textId="77777777" w:rsidR="00BA378E" w:rsidRPr="003F3E8A" w:rsidRDefault="00BA378E" w:rsidP="007A5342">
                <w:pPr>
                  <w:spacing w:after="0" w:line="240" w:lineRule="auto"/>
                  <w:ind w:left="142" w:firstLine="709"/>
                  <w:jc w:val="center"/>
                  <w:rPr>
                    <w:rFonts w:ascii="Times New Roman" w:hAnsi="Times New Roman" w:cs="Times New Roman"/>
                    <w:sz w:val="20"/>
                    <w:szCs w:val="20"/>
                  </w:rPr>
                </w:pPr>
              </w:p>
            </w:tc>
            <w:tc>
              <w:tcPr>
                <w:tcW w:w="780" w:type="pct"/>
                <w:shd w:val="clear" w:color="auto" w:fill="D0CECE" w:themeFill="background2" w:themeFillShade="E6"/>
                <w:vAlign w:val="center"/>
              </w:tcPr>
              <w:p w14:paraId="2280C1AC"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N</w:t>
                </w:r>
              </w:p>
            </w:tc>
            <w:tc>
              <w:tcPr>
                <w:tcW w:w="621" w:type="pct"/>
                <w:shd w:val="clear" w:color="auto" w:fill="D0CECE" w:themeFill="background2" w:themeFillShade="E6"/>
                <w:vAlign w:val="center"/>
              </w:tcPr>
              <w:p w14:paraId="4092AAF7"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Min.</w:t>
                </w:r>
              </w:p>
            </w:tc>
            <w:tc>
              <w:tcPr>
                <w:tcW w:w="744" w:type="pct"/>
                <w:shd w:val="clear" w:color="auto" w:fill="D0CECE" w:themeFill="background2" w:themeFillShade="E6"/>
                <w:vAlign w:val="center"/>
              </w:tcPr>
              <w:p w14:paraId="55B5AA82" w14:textId="77777777" w:rsidR="00BA378E" w:rsidRPr="003F3E8A" w:rsidRDefault="00BA378E" w:rsidP="007A5342">
                <w:pPr>
                  <w:spacing w:after="0" w:line="240" w:lineRule="auto"/>
                  <w:ind w:left="142"/>
                  <w:jc w:val="center"/>
                  <w:rPr>
                    <w:rFonts w:ascii="Times New Roman" w:hAnsi="Times New Roman" w:cs="Times New Roman"/>
                    <w:b/>
                    <w:sz w:val="20"/>
                    <w:szCs w:val="20"/>
                  </w:rPr>
                </w:pPr>
                <w:proofErr w:type="spellStart"/>
                <w:r w:rsidRPr="003F3E8A">
                  <w:rPr>
                    <w:rFonts w:ascii="Times New Roman" w:hAnsi="Times New Roman" w:cs="Times New Roman"/>
                    <w:b/>
                    <w:sz w:val="20"/>
                    <w:szCs w:val="20"/>
                  </w:rPr>
                  <w:t>Max</w:t>
                </w:r>
                <w:proofErr w:type="spellEnd"/>
                <w:r w:rsidRPr="003F3E8A">
                  <w:rPr>
                    <w:rFonts w:ascii="Times New Roman" w:hAnsi="Times New Roman" w:cs="Times New Roman"/>
                    <w:b/>
                    <w:sz w:val="20"/>
                    <w:szCs w:val="20"/>
                  </w:rPr>
                  <w:t>.</w:t>
                </w:r>
              </w:p>
            </w:tc>
            <w:tc>
              <w:tcPr>
                <w:tcW w:w="975" w:type="pct"/>
                <w:shd w:val="clear" w:color="auto" w:fill="D0CECE" w:themeFill="background2" w:themeFillShade="E6"/>
                <w:vAlign w:val="center"/>
              </w:tcPr>
              <w:p w14:paraId="355B22D5"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Ortalama</w:t>
                </w:r>
              </w:p>
            </w:tc>
            <w:tc>
              <w:tcPr>
                <w:tcW w:w="973" w:type="pct"/>
                <w:shd w:val="clear" w:color="auto" w:fill="D0CECE" w:themeFill="background2" w:themeFillShade="E6"/>
                <w:vAlign w:val="center"/>
              </w:tcPr>
              <w:p w14:paraId="0454048C" w14:textId="77777777" w:rsidR="00BA378E" w:rsidRPr="003F3E8A" w:rsidRDefault="00BA378E" w:rsidP="007A5342">
                <w:pPr>
                  <w:spacing w:after="0" w:line="240" w:lineRule="auto"/>
                  <w:ind w:left="142"/>
                  <w:jc w:val="center"/>
                  <w:rPr>
                    <w:rFonts w:ascii="Times New Roman" w:hAnsi="Times New Roman" w:cs="Times New Roman"/>
                    <w:b/>
                    <w:sz w:val="20"/>
                    <w:szCs w:val="20"/>
                  </w:rPr>
                </w:pPr>
                <w:proofErr w:type="spellStart"/>
                <w:r w:rsidRPr="003F3E8A">
                  <w:rPr>
                    <w:rFonts w:ascii="Times New Roman" w:hAnsi="Times New Roman" w:cs="Times New Roman"/>
                    <w:b/>
                    <w:sz w:val="20"/>
                    <w:szCs w:val="20"/>
                  </w:rPr>
                  <w:t>Std</w:t>
                </w:r>
                <w:proofErr w:type="spellEnd"/>
                <w:r w:rsidRPr="003F3E8A">
                  <w:rPr>
                    <w:rFonts w:ascii="Times New Roman" w:hAnsi="Times New Roman" w:cs="Times New Roman"/>
                    <w:b/>
                    <w:sz w:val="20"/>
                    <w:szCs w:val="20"/>
                  </w:rPr>
                  <w:t>. Sapma</w:t>
                </w:r>
              </w:p>
            </w:tc>
          </w:tr>
          <w:tr w:rsidR="00BA378E" w:rsidRPr="00927C35" w14:paraId="6292169D" w14:textId="77777777" w:rsidTr="007A5342">
            <w:trPr>
              <w:trHeight w:val="99"/>
              <w:jc w:val="center"/>
            </w:trPr>
            <w:tc>
              <w:tcPr>
                <w:tcW w:w="908" w:type="pct"/>
                <w:shd w:val="clear" w:color="auto" w:fill="auto"/>
              </w:tcPr>
              <w:p w14:paraId="5FCA26C4"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AAAAA</w:t>
                </w:r>
              </w:p>
            </w:tc>
            <w:tc>
              <w:tcPr>
                <w:tcW w:w="780" w:type="pct"/>
                <w:shd w:val="clear" w:color="auto" w:fill="auto"/>
                <w:vAlign w:val="center"/>
              </w:tcPr>
              <w:p w14:paraId="693E0F8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0CE5D40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6804F127"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20A45DBB"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2,78</w:t>
                </w:r>
              </w:p>
            </w:tc>
            <w:tc>
              <w:tcPr>
                <w:tcW w:w="973" w:type="pct"/>
                <w:shd w:val="clear" w:color="auto" w:fill="auto"/>
                <w:vAlign w:val="center"/>
              </w:tcPr>
              <w:p w14:paraId="5CAC8C6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1,23259</w:t>
                </w:r>
              </w:p>
            </w:tc>
          </w:tr>
          <w:tr w:rsidR="00BA378E" w:rsidRPr="00927C35" w14:paraId="689C2D76" w14:textId="77777777" w:rsidTr="007A5342">
            <w:trPr>
              <w:trHeight w:val="103"/>
              <w:jc w:val="center"/>
            </w:trPr>
            <w:tc>
              <w:tcPr>
                <w:tcW w:w="908" w:type="pct"/>
                <w:shd w:val="clear" w:color="auto" w:fill="auto"/>
              </w:tcPr>
              <w:p w14:paraId="197A79C7"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BBBBB</w:t>
                </w:r>
              </w:p>
            </w:tc>
            <w:tc>
              <w:tcPr>
                <w:tcW w:w="780" w:type="pct"/>
                <w:shd w:val="clear" w:color="auto" w:fill="auto"/>
                <w:vAlign w:val="center"/>
              </w:tcPr>
              <w:p w14:paraId="0A9E7A9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7CD2E97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2548EC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40F5E91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2,59</w:t>
                </w:r>
              </w:p>
            </w:tc>
            <w:tc>
              <w:tcPr>
                <w:tcW w:w="973" w:type="pct"/>
                <w:shd w:val="clear" w:color="auto" w:fill="auto"/>
                <w:vAlign w:val="center"/>
              </w:tcPr>
              <w:p w14:paraId="34FCFDAA"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1,20002</w:t>
                </w:r>
              </w:p>
            </w:tc>
          </w:tr>
          <w:tr w:rsidR="00BA378E" w:rsidRPr="00927C35" w14:paraId="7D38078A" w14:textId="77777777" w:rsidTr="007A5342">
            <w:trPr>
              <w:trHeight w:val="93"/>
              <w:jc w:val="center"/>
            </w:trPr>
            <w:tc>
              <w:tcPr>
                <w:tcW w:w="908" w:type="pct"/>
                <w:shd w:val="clear" w:color="auto" w:fill="auto"/>
              </w:tcPr>
              <w:p w14:paraId="4A88E561"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CCCCC</w:t>
                </w:r>
              </w:p>
            </w:tc>
            <w:tc>
              <w:tcPr>
                <w:tcW w:w="780" w:type="pct"/>
                <w:shd w:val="clear" w:color="auto" w:fill="auto"/>
                <w:vAlign w:val="center"/>
              </w:tcPr>
              <w:p w14:paraId="00D48818"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7475A9A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60F9661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5ACDAB29"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2,69</w:t>
                </w:r>
              </w:p>
            </w:tc>
            <w:tc>
              <w:tcPr>
                <w:tcW w:w="973" w:type="pct"/>
                <w:shd w:val="clear" w:color="auto" w:fill="auto"/>
                <w:vAlign w:val="center"/>
              </w:tcPr>
              <w:p w14:paraId="1F2C2FF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1,17882</w:t>
                </w:r>
              </w:p>
            </w:tc>
          </w:tr>
          <w:tr w:rsidR="00BA378E" w:rsidRPr="00927C35" w14:paraId="7C6A3887" w14:textId="77777777" w:rsidTr="007A5342">
            <w:trPr>
              <w:trHeight w:val="53"/>
              <w:jc w:val="center"/>
            </w:trPr>
            <w:tc>
              <w:tcPr>
                <w:tcW w:w="908" w:type="pct"/>
                <w:shd w:val="clear" w:color="auto" w:fill="auto"/>
              </w:tcPr>
              <w:p w14:paraId="698634EA"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DDDDD</w:t>
                </w:r>
              </w:p>
            </w:tc>
            <w:tc>
              <w:tcPr>
                <w:tcW w:w="780" w:type="pct"/>
                <w:shd w:val="clear" w:color="auto" w:fill="auto"/>
                <w:vAlign w:val="center"/>
              </w:tcPr>
              <w:p w14:paraId="5CA8D18B"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537BA7D9"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9E30E51"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26A9152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2,72</w:t>
                </w:r>
              </w:p>
            </w:tc>
            <w:tc>
              <w:tcPr>
                <w:tcW w:w="973" w:type="pct"/>
                <w:shd w:val="clear" w:color="auto" w:fill="auto"/>
                <w:vAlign w:val="center"/>
              </w:tcPr>
              <w:p w14:paraId="3F9CC62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1,18910</w:t>
                </w:r>
              </w:p>
            </w:tc>
          </w:tr>
          <w:tr w:rsidR="00BA378E" w:rsidRPr="00927C35" w14:paraId="25EC176A" w14:textId="77777777" w:rsidTr="007A5342">
            <w:trPr>
              <w:trHeight w:val="122"/>
              <w:jc w:val="center"/>
            </w:trPr>
            <w:tc>
              <w:tcPr>
                <w:tcW w:w="908" w:type="pct"/>
                <w:shd w:val="clear" w:color="auto" w:fill="auto"/>
              </w:tcPr>
              <w:p w14:paraId="12079100"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EEEEE</w:t>
                </w:r>
              </w:p>
            </w:tc>
            <w:tc>
              <w:tcPr>
                <w:tcW w:w="780" w:type="pct"/>
                <w:shd w:val="clear" w:color="auto" w:fill="auto"/>
                <w:vAlign w:val="center"/>
              </w:tcPr>
              <w:p w14:paraId="47526D8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4040237D"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779E57A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1094F144"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3,20</w:t>
                </w:r>
              </w:p>
            </w:tc>
            <w:tc>
              <w:tcPr>
                <w:tcW w:w="973" w:type="pct"/>
                <w:shd w:val="clear" w:color="auto" w:fill="auto"/>
                <w:vAlign w:val="center"/>
              </w:tcPr>
              <w:p w14:paraId="3CF88AA8"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1,26676</w:t>
                </w:r>
              </w:p>
            </w:tc>
          </w:tr>
          <w:tr w:rsidR="00BA378E" w:rsidRPr="00927C35" w14:paraId="2F7445D2" w14:textId="77777777" w:rsidTr="007A5342">
            <w:trPr>
              <w:trHeight w:val="94"/>
              <w:jc w:val="center"/>
            </w:trPr>
            <w:tc>
              <w:tcPr>
                <w:tcW w:w="908" w:type="pct"/>
                <w:shd w:val="clear" w:color="auto" w:fill="auto"/>
              </w:tcPr>
              <w:p w14:paraId="6D4B02D0"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FFFFF</w:t>
                </w:r>
              </w:p>
            </w:tc>
            <w:tc>
              <w:tcPr>
                <w:tcW w:w="780" w:type="pct"/>
                <w:shd w:val="clear" w:color="auto" w:fill="auto"/>
                <w:vAlign w:val="center"/>
              </w:tcPr>
              <w:p w14:paraId="71B7E670"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371040B6"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058F60DC"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68838A1F"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2,72</w:t>
                </w:r>
              </w:p>
            </w:tc>
            <w:tc>
              <w:tcPr>
                <w:tcW w:w="973" w:type="pct"/>
                <w:shd w:val="clear" w:color="auto" w:fill="auto"/>
                <w:vAlign w:val="center"/>
              </w:tcPr>
              <w:p w14:paraId="1956BBEE"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1,17084</w:t>
                </w:r>
              </w:p>
            </w:tc>
          </w:tr>
          <w:tr w:rsidR="00BA378E" w:rsidRPr="00927C35" w14:paraId="2F676166" w14:textId="77777777" w:rsidTr="007A5342">
            <w:trPr>
              <w:trHeight w:val="54"/>
              <w:jc w:val="center"/>
            </w:trPr>
            <w:tc>
              <w:tcPr>
                <w:tcW w:w="908" w:type="pct"/>
                <w:shd w:val="clear" w:color="auto" w:fill="auto"/>
              </w:tcPr>
              <w:p w14:paraId="1AA75126" w14:textId="77777777" w:rsidR="00BA378E" w:rsidRPr="003F3E8A" w:rsidRDefault="00BA378E" w:rsidP="007A5342">
                <w:pPr>
                  <w:spacing w:after="0" w:line="240" w:lineRule="auto"/>
                  <w:ind w:left="142"/>
                  <w:jc w:val="center"/>
                  <w:rPr>
                    <w:rFonts w:ascii="Times New Roman" w:hAnsi="Times New Roman" w:cs="Times New Roman"/>
                    <w:b/>
                    <w:sz w:val="20"/>
                    <w:szCs w:val="20"/>
                  </w:rPr>
                </w:pPr>
                <w:r w:rsidRPr="003F3E8A">
                  <w:rPr>
                    <w:rFonts w:ascii="Times New Roman" w:hAnsi="Times New Roman" w:cs="Times New Roman"/>
                    <w:b/>
                    <w:sz w:val="20"/>
                    <w:szCs w:val="20"/>
                  </w:rPr>
                  <w:t>GGGGG</w:t>
                </w:r>
              </w:p>
            </w:tc>
            <w:tc>
              <w:tcPr>
                <w:tcW w:w="780" w:type="pct"/>
                <w:shd w:val="clear" w:color="auto" w:fill="auto"/>
                <w:vAlign w:val="center"/>
              </w:tcPr>
              <w:p w14:paraId="1FE0D9B3"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857</w:t>
                </w:r>
              </w:p>
            </w:tc>
            <w:tc>
              <w:tcPr>
                <w:tcW w:w="621" w:type="pct"/>
                <w:shd w:val="clear" w:color="auto" w:fill="auto"/>
                <w:vAlign w:val="center"/>
              </w:tcPr>
              <w:p w14:paraId="100C7907"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1,00</w:t>
                </w:r>
              </w:p>
            </w:tc>
            <w:tc>
              <w:tcPr>
                <w:tcW w:w="744" w:type="pct"/>
                <w:shd w:val="clear" w:color="auto" w:fill="auto"/>
                <w:vAlign w:val="center"/>
              </w:tcPr>
              <w:p w14:paraId="498BC29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5,00</w:t>
                </w:r>
              </w:p>
            </w:tc>
            <w:tc>
              <w:tcPr>
                <w:tcW w:w="975" w:type="pct"/>
                <w:shd w:val="clear" w:color="auto" w:fill="auto"/>
                <w:vAlign w:val="center"/>
              </w:tcPr>
              <w:p w14:paraId="11B49B15"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2,81</w:t>
                </w:r>
              </w:p>
            </w:tc>
            <w:tc>
              <w:tcPr>
                <w:tcW w:w="973" w:type="pct"/>
                <w:shd w:val="clear" w:color="auto" w:fill="auto"/>
                <w:vAlign w:val="center"/>
              </w:tcPr>
              <w:p w14:paraId="58AE3D02" w14:textId="77777777" w:rsidR="00BA378E" w:rsidRPr="003F3E8A" w:rsidRDefault="00BA378E" w:rsidP="007A5342">
                <w:pPr>
                  <w:spacing w:after="0" w:line="240" w:lineRule="auto"/>
                  <w:ind w:left="142"/>
                  <w:jc w:val="center"/>
                  <w:rPr>
                    <w:rFonts w:ascii="Times New Roman" w:hAnsi="Times New Roman" w:cs="Times New Roman"/>
                    <w:sz w:val="20"/>
                    <w:szCs w:val="20"/>
                  </w:rPr>
                </w:pPr>
                <w:r w:rsidRPr="003F3E8A">
                  <w:rPr>
                    <w:rFonts w:ascii="Times New Roman" w:hAnsi="Times New Roman" w:cs="Times New Roman"/>
                    <w:sz w:val="20"/>
                    <w:szCs w:val="20"/>
                  </w:rPr>
                  <w:t>1,21775</w:t>
                </w:r>
              </w:p>
            </w:tc>
          </w:tr>
        </w:tbl>
        <w:p w14:paraId="2C106092" w14:textId="77777777" w:rsidR="00BA378E" w:rsidRPr="003F3E8A" w:rsidRDefault="00BA378E" w:rsidP="00BA378E">
          <w:pPr>
            <w:spacing w:before="240"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0B5584B4" w14:textId="77777777" w:rsidR="00BA378E" w:rsidRPr="003F3E8A" w:rsidRDefault="00BA378E" w:rsidP="00BA378E">
          <w:pPr>
            <w:spacing w:line="240" w:lineRule="auto"/>
            <w:rPr>
              <w:rFonts w:ascii="Times New Roman" w:hAnsi="Times New Roman" w:cs="Times New Roman"/>
            </w:rPr>
          </w:pPr>
        </w:p>
        <w:p w14:paraId="6AD0A1B0"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 ANA BAŞLIK</w:t>
          </w:r>
        </w:p>
        <w:p w14:paraId="60D7D4E5"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530F4E0D"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3.1. Alt Başlık</w:t>
          </w:r>
        </w:p>
        <w:p w14:paraId="0D32220A" w14:textId="465B5FBE" w:rsidR="00BA378E"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3A74E0F4" w14:textId="2ECF91B0" w:rsidR="00BA378E"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6C14E427" w14:textId="7881967D"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 xml:space="preserve">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w:t>
          </w:r>
          <w:r w:rsidRPr="003F3E8A">
            <w:rPr>
              <w:rFonts w:ascii="Times New Roman" w:hAnsi="Times New Roman" w:cs="Times New Roman"/>
            </w:rPr>
            <w:lastRenderedPageBreak/>
            <w:t>Tablonun içindeki metin 8-10 punto aralığında olmalıdır. Tablolar ve görseller kolaylıkla okunacak biçimde olmalı ve yukarıda verilen sayfa yapısına (sayfa marjlarını aşmayacak şekilde) uygun olmalıdır.</w:t>
          </w:r>
        </w:p>
        <w:p w14:paraId="5750A0E3" w14:textId="77777777" w:rsidR="00BA378E" w:rsidRPr="003F3E8A" w:rsidRDefault="00BA378E" w:rsidP="00BA378E">
          <w:pPr>
            <w:spacing w:line="240" w:lineRule="auto"/>
            <w:jc w:val="center"/>
            <w:rPr>
              <w:rFonts w:ascii="Times New Roman" w:hAnsi="Times New Roman" w:cs="Times New Roman"/>
              <w:sz w:val="20"/>
              <w:szCs w:val="20"/>
            </w:rPr>
          </w:pPr>
          <w:r w:rsidRPr="003F3E8A">
            <w:rPr>
              <w:rFonts w:ascii="Times New Roman" w:hAnsi="Times New Roman" w:cs="Times New Roman"/>
              <w:b/>
              <w:bCs/>
              <w:sz w:val="20"/>
              <w:szCs w:val="20"/>
            </w:rPr>
            <w:t>Görsel 1.</w:t>
          </w:r>
          <w:r w:rsidRPr="003F3E8A">
            <w:rPr>
              <w:rFonts w:ascii="Times New Roman" w:hAnsi="Times New Roman" w:cs="Times New Roman"/>
              <w:sz w:val="20"/>
              <w:szCs w:val="20"/>
            </w:rPr>
            <w:t xml:space="preserve"> Görsel başlığı (</w:t>
          </w:r>
          <w:proofErr w:type="spellStart"/>
          <w:r w:rsidRPr="003F3E8A">
            <w:rPr>
              <w:rFonts w:ascii="Times New Roman" w:hAnsi="Times New Roman" w:cs="Times New Roman"/>
              <w:sz w:val="20"/>
              <w:szCs w:val="20"/>
            </w:rPr>
            <w:t>Chelly</w:t>
          </w:r>
          <w:proofErr w:type="spellEnd"/>
          <w:r w:rsidRPr="003F3E8A">
            <w:rPr>
              <w:rFonts w:ascii="Times New Roman" w:hAnsi="Times New Roman" w:cs="Times New Roman"/>
              <w:sz w:val="20"/>
              <w:szCs w:val="20"/>
            </w:rPr>
            <w:t>, 2011: 3).</w:t>
          </w:r>
        </w:p>
        <w:p w14:paraId="4B391AB4" w14:textId="77777777" w:rsidR="00BA378E" w:rsidRPr="003F3E8A" w:rsidRDefault="00BA378E" w:rsidP="00BA378E">
          <w:pPr>
            <w:spacing w:line="240" w:lineRule="auto"/>
            <w:jc w:val="center"/>
            <w:rPr>
              <w:rFonts w:ascii="Times New Roman" w:hAnsi="Times New Roman" w:cs="Times New Roman"/>
            </w:rPr>
          </w:pPr>
          <w:r>
            <w:rPr>
              <w:noProof/>
            </w:rPr>
            <w:drawing>
              <wp:inline distT="0" distB="0" distL="0" distR="0" wp14:anchorId="11139AFC" wp14:editId="75C7528A">
                <wp:extent cx="4953000" cy="2780057"/>
                <wp:effectExtent l="0" t="0" r="0"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7155" cy="2782389"/>
                        </a:xfrm>
                        <a:prstGeom prst="rect">
                          <a:avLst/>
                        </a:prstGeom>
                        <a:noFill/>
                        <a:ln>
                          <a:noFill/>
                        </a:ln>
                      </pic:spPr>
                    </pic:pic>
                  </a:graphicData>
                </a:graphic>
              </wp:inline>
            </w:drawing>
          </w:r>
        </w:p>
        <w:p w14:paraId="68C236FE"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7DC492AD"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3.2. Alt Başlık</w:t>
          </w:r>
        </w:p>
        <w:p w14:paraId="793BDFF8" w14:textId="3079399A" w:rsidR="00BA378E" w:rsidRPr="003F3E8A" w:rsidRDefault="003F0F74"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090C274E" w14:textId="77777777" w:rsidR="00BA378E" w:rsidRPr="003F3E8A" w:rsidRDefault="00BA378E" w:rsidP="00BA378E">
          <w:pPr>
            <w:spacing w:line="240" w:lineRule="auto"/>
            <w:rPr>
              <w:rFonts w:ascii="Times New Roman" w:hAnsi="Times New Roman" w:cs="Times New Roman"/>
            </w:rPr>
          </w:pPr>
        </w:p>
        <w:p w14:paraId="324C98B4"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4. ANA BAŞLIK</w:t>
          </w:r>
        </w:p>
        <w:p w14:paraId="3F8B022A" w14:textId="77777777" w:rsidR="00BA378E" w:rsidRPr="003F3E8A" w:rsidRDefault="00BA378E" w:rsidP="00BA378E">
          <w:pPr>
            <w:spacing w:line="240" w:lineRule="auto"/>
            <w:jc w:val="both"/>
            <w:rPr>
              <w:rFonts w:ascii="Times New Roman" w:hAnsi="Times New Roman" w:cs="Times New Roman"/>
            </w:rPr>
          </w:pP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r>
            <w:rPr>
              <w:rFonts w:ascii="Times New Roman" w:hAnsi="Times New Roman" w:cs="Times New Roman"/>
            </w:rPr>
            <w:t xml:space="preserve"> </w:t>
          </w:r>
          <w:r w:rsidRPr="003F3E8A">
            <w:rPr>
              <w:rFonts w:ascii="Times New Roman" w:hAnsi="Times New Roman" w:cs="Times New Roman"/>
            </w:rPr>
            <w:t>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Tablonun içindeki metin 8-10 punto aralığında olmalıdır. Tablolar ve görseller kolaylıkla okunacak biçimde olmalı ve yukarıda verilen sayfa yapısına (sayfa marjlarını aşmayacak şekilde) uygun olmalıdır.</w:t>
          </w:r>
        </w:p>
        <w:p w14:paraId="52DED7C1" w14:textId="77777777" w:rsidR="00BA378E" w:rsidRPr="003F3E8A" w:rsidRDefault="00BA378E" w:rsidP="00073C39">
          <w:pPr>
            <w:spacing w:line="240" w:lineRule="auto"/>
            <w:jc w:val="both"/>
            <w:rPr>
              <w:rFonts w:ascii="Times New Roman" w:hAnsi="Times New Roman" w:cs="Times New Roman"/>
            </w:rPr>
          </w:pPr>
          <w:r w:rsidRPr="003F3E8A">
            <w:rPr>
              <w:rFonts w:ascii="Times New Roman" w:hAnsi="Times New Roman" w:cs="Times New Roman"/>
            </w:rPr>
            <w:t xml:space="preserve">Makale içindeki tüm tablo ve görseller metnin uygun yerlerinde ardışık olarak numaralandırılmış bir şekilde sayfaya ortalı olarak gösterilmelidir. Her tabloya ve görsele bir başlık verilmelidir. Başlık; tablonun ve görselin üstünde, sayfaya ortalı, yalnızca ilk harfi büyük olacak şekilde ve 10 punto olarak yer almalıdır. </w:t>
          </w:r>
          <w:r w:rsidRPr="003F3E8A">
            <w:rPr>
              <w:rFonts w:ascii="Times New Roman" w:hAnsi="Times New Roman" w:cs="Times New Roman"/>
            </w:rPr>
            <w:lastRenderedPageBreak/>
            <w:t>Tablonun içindeki metin 8-10 punto aralığında olmalıdır. Tablolar ve görseller kolaylıkla okunacak biçimde olmalı ve yukarıda verilen sayfa yapısına (sayfa marjlarını aşmayacak şekilde) uygun olmalıdır.</w:t>
          </w:r>
        </w:p>
        <w:p w14:paraId="4A07E06D" w14:textId="77777777" w:rsidR="00BA378E" w:rsidRPr="003F3E8A" w:rsidRDefault="00BA378E" w:rsidP="00BA378E">
          <w:pPr>
            <w:spacing w:line="240" w:lineRule="auto"/>
            <w:rPr>
              <w:rFonts w:ascii="Times New Roman" w:hAnsi="Times New Roman" w:cs="Times New Roman"/>
            </w:rPr>
          </w:pPr>
        </w:p>
        <w:p w14:paraId="2B39A338"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5. SONUÇ</w:t>
          </w:r>
        </w:p>
        <w:p w14:paraId="5D376B37" w14:textId="77777777" w:rsidR="00BA378E" w:rsidRPr="003F3E8A" w:rsidRDefault="00BA378E" w:rsidP="00073C39">
          <w:pPr>
            <w:spacing w:line="240" w:lineRule="auto"/>
            <w:jc w:val="both"/>
            <w:rPr>
              <w:rFonts w:ascii="Times New Roman" w:hAnsi="Times New Roman" w:cs="Times New Roman"/>
            </w:rPr>
          </w:pPr>
          <w:r w:rsidRPr="003F3E8A">
            <w:rPr>
              <w:rFonts w:ascii="Times New Roman" w:hAnsi="Times New Roman" w:cs="Times New Roman"/>
            </w:rPr>
            <w:t>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w:t>
          </w:r>
        </w:p>
        <w:p w14:paraId="32190EF3" w14:textId="77777777" w:rsidR="00BA378E" w:rsidRPr="003F3E8A" w:rsidRDefault="00BA378E" w:rsidP="00073C39">
          <w:pPr>
            <w:spacing w:line="240" w:lineRule="auto"/>
            <w:jc w:val="both"/>
            <w:rPr>
              <w:rFonts w:ascii="Times New Roman" w:hAnsi="Times New Roman" w:cs="Times New Roman"/>
            </w:rPr>
          </w:pPr>
          <w:r w:rsidRPr="003F3E8A">
            <w:rPr>
              <w:rFonts w:ascii="Times New Roman" w:hAnsi="Times New Roman" w:cs="Times New Roman"/>
            </w:rPr>
            <w:t xml:space="preserve">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w:t>
          </w:r>
        </w:p>
        <w:p w14:paraId="065F3E52" w14:textId="77777777" w:rsidR="00BA378E" w:rsidRPr="003F3E8A" w:rsidRDefault="00BA378E" w:rsidP="00BA378E">
          <w:pPr>
            <w:spacing w:line="240" w:lineRule="auto"/>
            <w:rPr>
              <w:rFonts w:ascii="Times New Roman" w:hAnsi="Times New Roman" w:cs="Times New Roman"/>
            </w:rPr>
          </w:pPr>
        </w:p>
        <w:p w14:paraId="0EE6928E" w14:textId="77777777" w:rsidR="00BA378E" w:rsidRPr="003F3E8A" w:rsidRDefault="00BA378E" w:rsidP="00BA378E">
          <w:pPr>
            <w:spacing w:line="240" w:lineRule="auto"/>
            <w:rPr>
              <w:rFonts w:ascii="Times New Roman" w:hAnsi="Times New Roman" w:cs="Times New Roman"/>
              <w:b/>
              <w:bCs/>
            </w:rPr>
          </w:pPr>
          <w:r w:rsidRPr="003F3E8A">
            <w:rPr>
              <w:rFonts w:ascii="Times New Roman" w:hAnsi="Times New Roman" w:cs="Times New Roman"/>
              <w:b/>
              <w:bCs/>
            </w:rPr>
            <w:t>Kaynaklar</w:t>
          </w:r>
        </w:p>
        <w:p w14:paraId="3E90FEFE" w14:textId="77777777" w:rsidR="00BA378E" w:rsidRPr="003F3E8A" w:rsidRDefault="00BA378E" w:rsidP="00BA378E">
          <w:pPr>
            <w:spacing w:line="240" w:lineRule="auto"/>
            <w:rPr>
              <w:rFonts w:ascii="Times New Roman" w:hAnsi="Times New Roman" w:cs="Times New Roman"/>
            </w:rPr>
          </w:pPr>
          <w:r w:rsidRPr="003F3E8A">
            <w:rPr>
              <w:rFonts w:ascii="Times New Roman" w:hAnsi="Times New Roman" w:cs="Times New Roman"/>
            </w:rPr>
            <w:t xml:space="preserve">Alpay, E. (2018). </w:t>
          </w:r>
          <w:r w:rsidRPr="00B5567B">
            <w:rPr>
              <w:rFonts w:ascii="Times New Roman" w:hAnsi="Times New Roman" w:cs="Times New Roman"/>
              <w:i/>
              <w:iCs/>
            </w:rPr>
            <w:t>İktisada giriş</w:t>
          </w:r>
          <w:r w:rsidRPr="003F3E8A">
            <w:rPr>
              <w:rFonts w:ascii="Times New Roman" w:hAnsi="Times New Roman" w:cs="Times New Roman"/>
            </w:rPr>
            <w:t>. Ankara: Destek.</w:t>
          </w:r>
        </w:p>
        <w:p w14:paraId="5B9332F5" w14:textId="77777777" w:rsidR="00BA378E" w:rsidRPr="003F3E8A" w:rsidRDefault="00BA378E" w:rsidP="00BA378E">
          <w:pPr>
            <w:spacing w:line="240" w:lineRule="auto"/>
            <w:rPr>
              <w:rFonts w:ascii="Times New Roman" w:hAnsi="Times New Roman" w:cs="Times New Roman"/>
            </w:rPr>
          </w:pPr>
          <w:r w:rsidRPr="003F3E8A">
            <w:rPr>
              <w:rFonts w:ascii="Times New Roman" w:hAnsi="Times New Roman" w:cs="Times New Roman"/>
            </w:rPr>
            <w:t xml:space="preserve">Berger, J. &amp; </w:t>
          </w:r>
          <w:proofErr w:type="spellStart"/>
          <w:r w:rsidRPr="003F3E8A">
            <w:rPr>
              <w:rFonts w:ascii="Times New Roman" w:hAnsi="Times New Roman" w:cs="Times New Roman"/>
            </w:rPr>
            <w:t>Alon</w:t>
          </w:r>
          <w:proofErr w:type="spellEnd"/>
          <w:r w:rsidRPr="003F3E8A">
            <w:rPr>
              <w:rFonts w:ascii="Times New Roman" w:hAnsi="Times New Roman" w:cs="Times New Roman"/>
            </w:rPr>
            <w:t xml:space="preserve">, D. (2004). </w:t>
          </w:r>
          <w:r w:rsidRPr="00B5567B">
            <w:rPr>
              <w:rFonts w:ascii="Times New Roman" w:hAnsi="Times New Roman" w:cs="Times New Roman"/>
              <w:i/>
              <w:iCs/>
            </w:rPr>
            <w:t>Görme biçimleri</w:t>
          </w:r>
          <w:r w:rsidRPr="003F3E8A">
            <w:rPr>
              <w:rFonts w:ascii="Times New Roman" w:hAnsi="Times New Roman" w:cs="Times New Roman"/>
            </w:rPr>
            <w:t xml:space="preserve"> (</w:t>
          </w:r>
          <w:proofErr w:type="spellStart"/>
          <w:r w:rsidRPr="003F3E8A">
            <w:rPr>
              <w:rFonts w:ascii="Times New Roman" w:hAnsi="Times New Roman" w:cs="Times New Roman"/>
            </w:rPr>
            <w:t>çev</w:t>
          </w:r>
          <w:proofErr w:type="spellEnd"/>
          <w:r w:rsidRPr="003F3E8A">
            <w:rPr>
              <w:rFonts w:ascii="Times New Roman" w:hAnsi="Times New Roman" w:cs="Times New Roman"/>
            </w:rPr>
            <w:t>: Y. Salman). İstanbul: Metis.</w:t>
          </w:r>
        </w:p>
        <w:p w14:paraId="3916D54B" w14:textId="4996BABE" w:rsidR="00BA378E" w:rsidRPr="003F3E8A" w:rsidRDefault="00BA378E" w:rsidP="00BA378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Eagle</w:t>
          </w:r>
          <w:proofErr w:type="spellEnd"/>
          <w:r w:rsidRPr="003F3E8A">
            <w:rPr>
              <w:rFonts w:ascii="Times New Roman" w:hAnsi="Times New Roman" w:cs="Times New Roman"/>
            </w:rPr>
            <w:t xml:space="preserve">, D. (2023). </w:t>
          </w:r>
          <w:proofErr w:type="spellStart"/>
          <w:r w:rsidRPr="003F3E8A">
            <w:rPr>
              <w:rFonts w:ascii="Times New Roman" w:hAnsi="Times New Roman" w:cs="Times New Roman"/>
            </w:rPr>
            <w:t>Reimagining</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global </w:t>
          </w:r>
          <w:proofErr w:type="spellStart"/>
          <w:r w:rsidRPr="003F3E8A">
            <w:rPr>
              <w:rFonts w:ascii="Times New Roman" w:hAnsi="Times New Roman" w:cs="Times New Roman"/>
            </w:rPr>
            <w:t>economic</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order</w:t>
          </w:r>
          <w:proofErr w:type="spellEnd"/>
          <w:r w:rsidRPr="003F3E8A">
            <w:rPr>
              <w:rFonts w:ascii="Times New Roman" w:hAnsi="Times New Roman" w:cs="Times New Roman"/>
            </w:rPr>
            <w:t xml:space="preserve">. </w:t>
          </w:r>
          <w:proofErr w:type="spellStart"/>
          <w:r w:rsidRPr="00B5567B">
            <w:rPr>
              <w:rFonts w:ascii="Times New Roman" w:hAnsi="Times New Roman" w:cs="Times New Roman"/>
              <w:i/>
              <w:iCs/>
            </w:rPr>
            <w:t>Review</w:t>
          </w:r>
          <w:proofErr w:type="spellEnd"/>
          <w:r w:rsidRPr="00B5567B">
            <w:rPr>
              <w:rFonts w:ascii="Times New Roman" w:hAnsi="Times New Roman" w:cs="Times New Roman"/>
              <w:i/>
              <w:iCs/>
            </w:rPr>
            <w:t xml:space="preserve"> of </w:t>
          </w:r>
          <w:proofErr w:type="spellStart"/>
          <w:r w:rsidRPr="00B5567B">
            <w:rPr>
              <w:rFonts w:ascii="Times New Roman" w:hAnsi="Times New Roman" w:cs="Times New Roman"/>
              <w:i/>
              <w:iCs/>
            </w:rPr>
            <w:t>Keynesian</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Economics</w:t>
          </w:r>
          <w:proofErr w:type="spellEnd"/>
          <w:r w:rsidRPr="003F3E8A">
            <w:rPr>
              <w:rFonts w:ascii="Times New Roman" w:hAnsi="Times New Roman" w:cs="Times New Roman"/>
            </w:rPr>
            <w:t xml:space="preserve">, 12(3): 396-407. </w:t>
          </w:r>
          <w:hyperlink r:id="rId17" w:history="1">
            <w:r w:rsidRPr="006B3F39">
              <w:rPr>
                <w:rStyle w:val="Kpr"/>
                <w:rFonts w:ascii="Times New Roman" w:hAnsi="Times New Roman" w:cs="Times New Roman"/>
              </w:rPr>
              <w:t>https://doi.org/10.4337/rokeyu.2024.03.07</w:t>
            </w:r>
          </w:hyperlink>
          <w:r>
            <w:rPr>
              <w:rFonts w:ascii="Times New Roman" w:hAnsi="Times New Roman" w:cs="Times New Roman"/>
            </w:rPr>
            <w:t xml:space="preserve"> </w:t>
          </w:r>
        </w:p>
        <w:p w14:paraId="3C01747D" w14:textId="408BE376" w:rsidR="00BA378E" w:rsidRPr="003F3E8A" w:rsidRDefault="00BA378E" w:rsidP="00BA378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Guest</w:t>
          </w:r>
          <w:proofErr w:type="spellEnd"/>
          <w:r w:rsidRPr="003F3E8A">
            <w:rPr>
              <w:rFonts w:ascii="Times New Roman" w:hAnsi="Times New Roman" w:cs="Times New Roman"/>
            </w:rPr>
            <w:t>, H. (2025, 16 Haziran). “</w:t>
          </w:r>
          <w:proofErr w:type="spellStart"/>
          <w:r w:rsidRPr="003F3E8A">
            <w:rPr>
              <w:rFonts w:ascii="Times New Roman" w:hAnsi="Times New Roman" w:cs="Times New Roman"/>
            </w:rPr>
            <w:t>You</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should</w:t>
          </w:r>
          <w:proofErr w:type="spellEnd"/>
          <w:r w:rsidRPr="003F3E8A">
            <w:rPr>
              <w:rFonts w:ascii="Times New Roman" w:hAnsi="Times New Roman" w:cs="Times New Roman"/>
            </w:rPr>
            <w:t xml:space="preserve"> be </w:t>
          </w:r>
          <w:proofErr w:type="spellStart"/>
          <w:r w:rsidRPr="003F3E8A">
            <w:rPr>
              <w:rFonts w:ascii="Times New Roman" w:hAnsi="Times New Roman" w:cs="Times New Roman"/>
            </w:rPr>
            <w:t>skeptical</w:t>
          </w:r>
          <w:proofErr w:type="spellEnd"/>
          <w:r w:rsidRPr="003F3E8A">
            <w:rPr>
              <w:rFonts w:ascii="Times New Roman" w:hAnsi="Times New Roman" w:cs="Times New Roman"/>
            </w:rPr>
            <w:t xml:space="preserve"> of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TikTok</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deal</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New York Times. </w:t>
          </w:r>
          <w:hyperlink r:id="rId18" w:history="1">
            <w:r w:rsidRPr="006B3F39">
              <w:rPr>
                <w:rStyle w:val="Kpr"/>
                <w:rFonts w:ascii="Times New Roman" w:hAnsi="Times New Roman" w:cs="Times New Roman"/>
              </w:rPr>
              <w:t>https://www.nytimes.com/2025/12/23/opinion/tiktok-deal-nationalsecurity.html</w:t>
            </w:r>
          </w:hyperlink>
          <w:r>
            <w:rPr>
              <w:rFonts w:ascii="Times New Roman" w:hAnsi="Times New Roman" w:cs="Times New Roman"/>
            </w:rPr>
            <w:t xml:space="preserve"> </w:t>
          </w:r>
          <w:r w:rsidRPr="003F3E8A">
            <w:rPr>
              <w:rFonts w:ascii="Times New Roman" w:hAnsi="Times New Roman" w:cs="Times New Roman"/>
            </w:rPr>
            <w:t xml:space="preserve"> </w:t>
          </w:r>
        </w:p>
        <w:p w14:paraId="1EDEBBE0" w14:textId="77777777" w:rsidR="00BA378E" w:rsidRPr="003F3E8A" w:rsidRDefault="00BA378E" w:rsidP="00BA378E">
          <w:pPr>
            <w:spacing w:line="240" w:lineRule="auto"/>
            <w:ind w:left="567" w:hanging="567"/>
            <w:rPr>
              <w:rFonts w:ascii="Times New Roman" w:hAnsi="Times New Roman" w:cs="Times New Roman"/>
            </w:rPr>
          </w:pPr>
          <w:r w:rsidRPr="003F3E8A">
            <w:rPr>
              <w:rFonts w:ascii="Times New Roman" w:hAnsi="Times New Roman" w:cs="Times New Roman"/>
            </w:rPr>
            <w:t xml:space="preserve">Gürsel, M.S. (2022). </w:t>
          </w:r>
          <w:r w:rsidRPr="00B5567B">
            <w:rPr>
              <w:rFonts w:ascii="Times New Roman" w:hAnsi="Times New Roman" w:cs="Times New Roman"/>
              <w:i/>
              <w:iCs/>
            </w:rPr>
            <w:t xml:space="preserve">Dijital rol yapma oyunlarında </w:t>
          </w:r>
          <w:proofErr w:type="spellStart"/>
          <w:r w:rsidRPr="00B5567B">
            <w:rPr>
              <w:rFonts w:ascii="Times New Roman" w:hAnsi="Times New Roman" w:cs="Times New Roman"/>
              <w:i/>
              <w:iCs/>
            </w:rPr>
            <w:t>arayüz</w:t>
          </w:r>
          <w:proofErr w:type="spellEnd"/>
          <w:r w:rsidRPr="00B5567B">
            <w:rPr>
              <w:rFonts w:ascii="Times New Roman" w:hAnsi="Times New Roman" w:cs="Times New Roman"/>
              <w:i/>
              <w:iCs/>
            </w:rPr>
            <w:t xml:space="preserve"> tasarımlarının grafik tasarım açısından incelenmesi</w:t>
          </w:r>
          <w:r w:rsidRPr="003F3E8A">
            <w:rPr>
              <w:rFonts w:ascii="Times New Roman" w:hAnsi="Times New Roman" w:cs="Times New Roman"/>
            </w:rPr>
            <w:t xml:space="preserve"> (Yayınlanmamış Yüksek Lisans Tezi). İstanbul: Marmara Üniversitesi. </w:t>
          </w:r>
        </w:p>
        <w:p w14:paraId="61DA3965" w14:textId="3E7B79DE" w:rsidR="00BA378E" w:rsidRPr="003F3E8A" w:rsidRDefault="00BA378E" w:rsidP="00BA378E">
          <w:pPr>
            <w:spacing w:line="240" w:lineRule="auto"/>
            <w:ind w:left="567" w:hanging="567"/>
            <w:rPr>
              <w:rFonts w:ascii="Times New Roman" w:hAnsi="Times New Roman" w:cs="Times New Roman"/>
            </w:rPr>
          </w:pPr>
          <w:r w:rsidRPr="003F3E8A">
            <w:rPr>
              <w:rFonts w:ascii="Times New Roman" w:hAnsi="Times New Roman" w:cs="Times New Roman"/>
            </w:rPr>
            <w:t xml:space="preserve">Lyon, D. (2019). </w:t>
          </w:r>
          <w:proofErr w:type="spellStart"/>
          <w:r w:rsidRPr="003F3E8A">
            <w:rPr>
              <w:rFonts w:ascii="Times New Roman" w:hAnsi="Times New Roman" w:cs="Times New Roman"/>
            </w:rPr>
            <w:t>Surveillance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capitalism</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surveillance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culture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and</w:t>
          </w:r>
          <w:proofErr w:type="spellEnd"/>
          <w:r w:rsidRPr="003F3E8A">
            <w:rPr>
              <w:rFonts w:ascii="Times New Roman" w:hAnsi="Times New Roman" w:cs="Times New Roman"/>
            </w:rPr>
            <w:t xml:space="preserve"> data </w:t>
          </w:r>
          <w:proofErr w:type="spellStart"/>
          <w:r w:rsidRPr="003F3E8A">
            <w:rPr>
              <w:rFonts w:ascii="Times New Roman" w:hAnsi="Times New Roman" w:cs="Times New Roman"/>
            </w:rPr>
            <w:t>politics</w:t>
          </w:r>
          <w:proofErr w:type="spellEnd"/>
          <w:r w:rsidRPr="003F3E8A">
            <w:rPr>
              <w:rFonts w:ascii="Times New Roman" w:hAnsi="Times New Roman" w:cs="Times New Roman"/>
            </w:rPr>
            <w:t xml:space="preserve">, </w:t>
          </w:r>
          <w:r w:rsidR="00AF3DC5">
            <w:rPr>
              <w:rFonts w:ascii="Times New Roman" w:hAnsi="Times New Roman" w:cs="Times New Roman"/>
            </w:rPr>
            <w:t xml:space="preserve">A. </w:t>
          </w:r>
          <w:proofErr w:type="spellStart"/>
          <w:r w:rsidR="00AF3DC5">
            <w:rPr>
              <w:rFonts w:ascii="Times New Roman" w:hAnsi="Times New Roman" w:cs="Times New Roman"/>
            </w:rPr>
            <w:t>Behran</w:t>
          </w:r>
          <w:proofErr w:type="spellEnd"/>
          <w:r w:rsidR="00AF3DC5">
            <w:rPr>
              <w:rFonts w:ascii="Times New Roman" w:hAnsi="Times New Roman" w:cs="Times New Roman"/>
            </w:rPr>
            <w:t xml:space="preserve"> (ed.), </w:t>
          </w:r>
          <w:r w:rsidRPr="00B5567B">
            <w:rPr>
              <w:rFonts w:ascii="Times New Roman" w:hAnsi="Times New Roman" w:cs="Times New Roman"/>
              <w:i/>
              <w:iCs/>
            </w:rPr>
            <w:t xml:space="preserve">Data </w:t>
          </w:r>
          <w:proofErr w:type="spellStart"/>
          <w:r w:rsidRPr="00B5567B">
            <w:rPr>
              <w:rFonts w:ascii="Times New Roman" w:hAnsi="Times New Roman" w:cs="Times New Roman"/>
              <w:i/>
              <w:iCs/>
            </w:rPr>
            <w:t>politics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Worlds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subjects</w:t>
          </w:r>
          <w:proofErr w:type="spellEnd"/>
          <w:r w:rsidRPr="00B5567B">
            <w:rPr>
              <w:rFonts w:ascii="Times New Roman" w:hAnsi="Times New Roman" w:cs="Times New Roman"/>
              <w:i/>
              <w:iCs/>
            </w:rPr>
            <w:t xml:space="preserve">, </w:t>
          </w:r>
          <w:proofErr w:type="spellStart"/>
          <w:r w:rsidRPr="00B5567B">
            <w:rPr>
              <w:rFonts w:ascii="Times New Roman" w:hAnsi="Times New Roman" w:cs="Times New Roman"/>
              <w:i/>
              <w:iCs/>
            </w:rPr>
            <w:t>rights</w:t>
          </w:r>
          <w:proofErr w:type="spellEnd"/>
          <w:r w:rsidRPr="003F3E8A">
            <w:rPr>
              <w:rFonts w:ascii="Times New Roman" w:hAnsi="Times New Roman" w:cs="Times New Roman"/>
            </w:rPr>
            <w:t xml:space="preserve"> </w:t>
          </w:r>
          <w:r w:rsidR="00AF3DC5">
            <w:rPr>
              <w:rFonts w:ascii="Times New Roman" w:hAnsi="Times New Roman" w:cs="Times New Roman"/>
            </w:rPr>
            <w:t>içinde (64-77).</w:t>
          </w:r>
          <w:r w:rsidRPr="003F3E8A">
            <w:rPr>
              <w:rFonts w:ascii="Times New Roman" w:hAnsi="Times New Roman" w:cs="Times New Roman"/>
            </w:rPr>
            <w:t xml:space="preserve"> </w:t>
          </w:r>
          <w:proofErr w:type="spellStart"/>
          <w:r w:rsidRPr="003F3E8A">
            <w:rPr>
              <w:rFonts w:ascii="Times New Roman" w:hAnsi="Times New Roman" w:cs="Times New Roman"/>
            </w:rPr>
            <w:t>London</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Routledge</w:t>
          </w:r>
          <w:proofErr w:type="spellEnd"/>
          <w:r w:rsidRPr="003F3E8A">
            <w:rPr>
              <w:rFonts w:ascii="Times New Roman" w:hAnsi="Times New Roman" w:cs="Times New Roman"/>
            </w:rPr>
            <w:t>.</w:t>
          </w:r>
        </w:p>
        <w:p w14:paraId="0BD8BA4D" w14:textId="67472DE1" w:rsidR="00BA378E" w:rsidRPr="003F3E8A" w:rsidRDefault="00BA378E" w:rsidP="00BA378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Muriel</w:t>
          </w:r>
          <w:proofErr w:type="spellEnd"/>
          <w:r w:rsidRPr="003F3E8A">
            <w:rPr>
              <w:rFonts w:ascii="Times New Roman" w:hAnsi="Times New Roman" w:cs="Times New Roman"/>
            </w:rPr>
            <w:t xml:space="preserve">, A. &amp; </w:t>
          </w:r>
          <w:proofErr w:type="spellStart"/>
          <w:r w:rsidRPr="003F3E8A">
            <w:rPr>
              <w:rFonts w:ascii="Times New Roman" w:hAnsi="Times New Roman" w:cs="Times New Roman"/>
            </w:rPr>
            <w:t>Crawford</w:t>
          </w:r>
          <w:proofErr w:type="spellEnd"/>
          <w:r w:rsidRPr="003F3E8A">
            <w:rPr>
              <w:rFonts w:ascii="Times New Roman" w:hAnsi="Times New Roman" w:cs="Times New Roman"/>
            </w:rPr>
            <w:t xml:space="preserve">, E. (2018).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future</w:t>
          </w:r>
          <w:proofErr w:type="spellEnd"/>
          <w:r w:rsidRPr="003F3E8A">
            <w:rPr>
              <w:rFonts w:ascii="Times New Roman" w:hAnsi="Times New Roman" w:cs="Times New Roman"/>
            </w:rPr>
            <w:t xml:space="preserve"> of </w:t>
          </w:r>
          <w:proofErr w:type="spellStart"/>
          <w:r w:rsidRPr="003F3E8A">
            <w:rPr>
              <w:rFonts w:ascii="Times New Roman" w:hAnsi="Times New Roman" w:cs="Times New Roman"/>
            </w:rPr>
            <w:t>the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human</w:t>
          </w:r>
          <w:proofErr w:type="spellEnd"/>
          <w:r w:rsidRPr="003F3E8A">
            <w:rPr>
              <w:rFonts w:ascii="Times New Roman" w:hAnsi="Times New Roman" w:cs="Times New Roman"/>
            </w:rPr>
            <w:t>–</w:t>
          </w:r>
          <w:proofErr w:type="spellStart"/>
          <w:r w:rsidRPr="003F3E8A">
            <w:rPr>
              <w:rFonts w:ascii="Times New Roman" w:hAnsi="Times New Roman" w:cs="Times New Roman"/>
            </w:rPr>
            <w:t>machine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interface</w:t>
          </w:r>
          <w:proofErr w:type="spellEnd"/>
          <w:r w:rsidRPr="003F3E8A">
            <w:rPr>
              <w:rFonts w:ascii="Times New Roman" w:hAnsi="Times New Roman" w:cs="Times New Roman"/>
            </w:rPr>
            <w:t xml:space="preserve"> in </w:t>
          </w:r>
          <w:proofErr w:type="spellStart"/>
          <w:r w:rsidRPr="003F3E8A">
            <w:rPr>
              <w:rFonts w:ascii="Times New Roman" w:hAnsi="Times New Roman" w:cs="Times New Roman"/>
            </w:rPr>
            <w:t>society</w:t>
          </w:r>
          <w:proofErr w:type="spellEnd"/>
          <w:r w:rsidRPr="003F3E8A">
            <w:rPr>
              <w:rFonts w:ascii="Times New Roman" w:hAnsi="Times New Roman" w:cs="Times New Roman"/>
            </w:rPr>
            <w:t xml:space="preserve"> 5.0, </w:t>
          </w:r>
          <w:proofErr w:type="spellStart"/>
          <w:r w:rsidRPr="00B5567B">
            <w:rPr>
              <w:rFonts w:ascii="Times New Roman" w:hAnsi="Times New Roman" w:cs="Times New Roman"/>
              <w:i/>
              <w:iCs/>
            </w:rPr>
            <w:t>Future</w:t>
          </w:r>
          <w:proofErr w:type="spellEnd"/>
          <w:r w:rsidRPr="00B5567B">
            <w:rPr>
              <w:rFonts w:ascii="Times New Roman" w:hAnsi="Times New Roman" w:cs="Times New Roman"/>
              <w:i/>
              <w:iCs/>
            </w:rPr>
            <w:t xml:space="preserve"> Global</w:t>
          </w:r>
          <w:r w:rsidRPr="003F3E8A">
            <w:rPr>
              <w:rFonts w:ascii="Times New Roman" w:hAnsi="Times New Roman" w:cs="Times New Roman"/>
            </w:rPr>
            <w:t xml:space="preserve">, 5(2): 162-178. </w:t>
          </w:r>
          <w:hyperlink r:id="rId19" w:history="1">
            <w:r w:rsidRPr="006B3F39">
              <w:rPr>
                <w:rStyle w:val="Kpr"/>
                <w:rFonts w:ascii="Times New Roman" w:hAnsi="Times New Roman" w:cs="Times New Roman"/>
              </w:rPr>
              <w:t>https://doi.org/10.3390/fife15050162</w:t>
            </w:r>
          </w:hyperlink>
          <w:r>
            <w:rPr>
              <w:rFonts w:ascii="Times New Roman" w:hAnsi="Times New Roman" w:cs="Times New Roman"/>
            </w:rPr>
            <w:t xml:space="preserve"> </w:t>
          </w:r>
        </w:p>
        <w:p w14:paraId="5D7A1E56" w14:textId="1FAE4364" w:rsidR="00DC6C81" w:rsidRDefault="00BA378E" w:rsidP="00BA378E">
          <w:pPr>
            <w:spacing w:line="240" w:lineRule="auto"/>
            <w:ind w:left="567" w:hanging="567"/>
            <w:rPr>
              <w:rFonts w:ascii="Times New Roman" w:hAnsi="Times New Roman" w:cs="Times New Roman"/>
            </w:rPr>
          </w:pPr>
          <w:proofErr w:type="spellStart"/>
          <w:r w:rsidRPr="003F3E8A">
            <w:rPr>
              <w:rFonts w:ascii="Times New Roman" w:hAnsi="Times New Roman" w:cs="Times New Roman"/>
            </w:rPr>
            <w:t>Narvaez</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Rojas</w:t>
          </w:r>
          <w:proofErr w:type="spellEnd"/>
          <w:r w:rsidRPr="003F3E8A">
            <w:rPr>
              <w:rFonts w:ascii="Times New Roman" w:hAnsi="Times New Roman" w:cs="Times New Roman"/>
            </w:rPr>
            <w:t xml:space="preserve">, C., </w:t>
          </w:r>
          <w:proofErr w:type="spellStart"/>
          <w:r w:rsidRPr="003F3E8A">
            <w:rPr>
              <w:rFonts w:ascii="Times New Roman" w:hAnsi="Times New Roman" w:cs="Times New Roman"/>
            </w:rPr>
            <w:t>Alomia</w:t>
          </w:r>
          <w:proofErr w:type="spellEnd"/>
          <w:r w:rsidRPr="003F3E8A">
            <w:rPr>
              <w:rFonts w:ascii="Times New Roman" w:hAnsi="Times New Roman" w:cs="Times New Roman"/>
            </w:rPr>
            <w:t xml:space="preserve">, G.A. &amp; </w:t>
          </w:r>
          <w:proofErr w:type="spellStart"/>
          <w:r w:rsidRPr="003F3E8A">
            <w:rPr>
              <w:rFonts w:ascii="Times New Roman" w:hAnsi="Times New Roman" w:cs="Times New Roman"/>
            </w:rPr>
            <w:t>Romero</w:t>
          </w:r>
          <w:proofErr w:type="spellEnd"/>
          <w:r w:rsidRPr="003F3E8A">
            <w:rPr>
              <w:rFonts w:ascii="Times New Roman" w:hAnsi="Times New Roman" w:cs="Times New Roman"/>
            </w:rPr>
            <w:t xml:space="preserve">, C. (2021). </w:t>
          </w:r>
          <w:proofErr w:type="spellStart"/>
          <w:r w:rsidRPr="003F3E8A">
            <w:rPr>
              <w:rFonts w:ascii="Times New Roman" w:hAnsi="Times New Roman" w:cs="Times New Roman"/>
            </w:rPr>
            <w:t>Society</w:t>
          </w:r>
          <w:proofErr w:type="spellEnd"/>
          <w:r w:rsidRPr="003F3E8A">
            <w:rPr>
              <w:rFonts w:ascii="Times New Roman" w:hAnsi="Times New Roman" w:cs="Times New Roman"/>
            </w:rPr>
            <w:t xml:space="preserve"> 5.0: A </w:t>
          </w:r>
          <w:proofErr w:type="spellStart"/>
          <w:r w:rsidRPr="003F3E8A">
            <w:rPr>
              <w:rFonts w:ascii="Times New Roman" w:hAnsi="Times New Roman" w:cs="Times New Roman"/>
            </w:rPr>
            <w:t>Japanese</w:t>
          </w:r>
          <w:proofErr w:type="spellEnd"/>
          <w:r w:rsidRPr="003F3E8A">
            <w:rPr>
              <w:rFonts w:ascii="Times New Roman" w:hAnsi="Times New Roman" w:cs="Times New Roman"/>
            </w:rPr>
            <w:t xml:space="preserve"> </w:t>
          </w:r>
          <w:proofErr w:type="spellStart"/>
          <w:r w:rsidRPr="003F3E8A">
            <w:rPr>
              <w:rFonts w:ascii="Times New Roman" w:hAnsi="Times New Roman" w:cs="Times New Roman"/>
            </w:rPr>
            <w:t>concept</w:t>
          </w:r>
          <w:proofErr w:type="spellEnd"/>
          <w:r w:rsidRPr="003F3E8A">
            <w:rPr>
              <w:rFonts w:ascii="Times New Roman" w:hAnsi="Times New Roman" w:cs="Times New Roman"/>
            </w:rPr>
            <w:t xml:space="preserve">, </w:t>
          </w:r>
          <w:proofErr w:type="spellStart"/>
          <w:r w:rsidRPr="00B5567B">
            <w:rPr>
              <w:rFonts w:ascii="Times New Roman" w:hAnsi="Times New Roman" w:cs="Times New Roman"/>
              <w:i/>
              <w:iCs/>
            </w:rPr>
            <w:t>Sustainability</w:t>
          </w:r>
          <w:proofErr w:type="spellEnd"/>
          <w:r w:rsidRPr="003F3E8A">
            <w:rPr>
              <w:rFonts w:ascii="Times New Roman" w:hAnsi="Times New Roman" w:cs="Times New Roman"/>
            </w:rPr>
            <w:t xml:space="preserve">, 13(5): 587-602. </w:t>
          </w:r>
          <w:hyperlink r:id="rId20" w:history="1">
            <w:r w:rsidRPr="006B3F39">
              <w:rPr>
                <w:rStyle w:val="Kpr"/>
                <w:rFonts w:ascii="Times New Roman" w:hAnsi="Times New Roman" w:cs="Times New Roman"/>
              </w:rPr>
              <w:t>https://doi.org/10.3390/syug13126567</w:t>
            </w:r>
          </w:hyperlink>
        </w:p>
        <w:p w14:paraId="56D9FEB4" w14:textId="77777777" w:rsidR="00BA378E" w:rsidRDefault="00BA378E" w:rsidP="00BA378E">
          <w:pPr>
            <w:spacing w:line="240" w:lineRule="auto"/>
            <w:ind w:left="567" w:hanging="567"/>
            <w:rPr>
              <w:rFonts w:ascii="Times New Roman" w:hAnsi="Times New Roman" w:cs="Times New Roman"/>
            </w:rPr>
          </w:pPr>
        </w:p>
        <w:p w14:paraId="3409539B" w14:textId="77777777" w:rsidR="00BA378E" w:rsidRDefault="00BA378E" w:rsidP="00BA378E">
          <w:pPr>
            <w:spacing w:line="240" w:lineRule="auto"/>
            <w:ind w:left="567" w:hanging="567"/>
            <w:rPr>
              <w:rFonts w:ascii="Times New Roman" w:hAnsi="Times New Roman" w:cs="Times New Roman"/>
            </w:rPr>
          </w:pPr>
        </w:p>
        <w:p w14:paraId="4D92427E" w14:textId="30EAA003" w:rsidR="00BA378E" w:rsidRPr="00927C35" w:rsidRDefault="00BA378E" w:rsidP="00BA378E">
          <w:pPr>
            <w:spacing w:line="240" w:lineRule="auto"/>
            <w:ind w:left="567" w:hanging="567"/>
            <w:rPr>
              <w:rFonts w:ascii="Times New Roman" w:hAnsi="Times New Roman" w:cs="Times New Roman"/>
            </w:rPr>
            <w:sectPr w:rsidR="00BA378E" w:rsidRPr="00927C35" w:rsidSect="00275DB3">
              <w:type w:val="continuous"/>
              <w:pgSz w:w="11906" w:h="16838" w:code="9"/>
              <w:pgMar w:top="1380" w:right="1080" w:bottom="1843" w:left="1440" w:header="708" w:footer="0" w:gutter="0"/>
              <w:cols w:space="708"/>
              <w:titlePg/>
              <w:docGrid w:linePitch="299"/>
            </w:sectPr>
          </w:pPr>
        </w:p>
        <w:p w14:paraId="068C7672" w14:textId="58440AFB" w:rsidR="00EC4F1B" w:rsidRPr="00BA378E" w:rsidRDefault="00EC4F1B" w:rsidP="00D9016C">
          <w:pPr>
            <w:autoSpaceDE w:val="0"/>
            <w:autoSpaceDN w:val="0"/>
            <w:adjustRightInd w:val="0"/>
            <w:spacing w:before="120" w:after="120" w:line="240" w:lineRule="auto"/>
            <w:jc w:val="both"/>
            <w:rPr>
              <w:rFonts w:ascii="Times New Roman" w:hAnsi="Times New Roman" w:cs="Times New Roman"/>
              <w:b/>
              <w:bCs/>
            </w:rPr>
            <w:sectPr w:rsidR="00EC4F1B" w:rsidRPr="00BA378E" w:rsidSect="005251C1">
              <w:headerReference w:type="even" r:id="rId21"/>
              <w:headerReference w:type="default" r:id="rId22"/>
              <w:footerReference w:type="default" r:id="rId23"/>
              <w:headerReference w:type="first" r:id="rId24"/>
              <w:type w:val="continuous"/>
              <w:pgSz w:w="11906" w:h="16838" w:code="9"/>
              <w:pgMar w:top="1701" w:right="1416" w:bottom="1276" w:left="1418" w:header="1134" w:footer="1701" w:gutter="0"/>
              <w:pgNumType w:start="2"/>
              <w:cols w:num="2" w:space="284"/>
              <w:titlePg/>
              <w:docGrid w:linePitch="360"/>
            </w:sectPr>
          </w:pPr>
        </w:p>
        <w:p w14:paraId="293F2059" w14:textId="12CB7F49" w:rsidR="00EB4365" w:rsidRPr="00927C35" w:rsidRDefault="00F662C3" w:rsidP="00EB4365">
          <w:pPr>
            <w:autoSpaceDE w:val="0"/>
            <w:autoSpaceDN w:val="0"/>
            <w:adjustRightInd w:val="0"/>
            <w:spacing w:before="120" w:after="120" w:line="240" w:lineRule="auto"/>
            <w:jc w:val="both"/>
            <w:rPr>
              <w:rFonts w:ascii="Times New Roman" w:hAnsi="Times New Roman" w:cs="Times New Roman"/>
            </w:rPr>
          </w:pPr>
        </w:p>
      </w:sdtContent>
    </w:sdt>
    <w:bookmarkEnd w:id="0" w:displacedByCustomXml="prev"/>
    <w:sectPr w:rsidR="00EB4365" w:rsidRPr="00927C35" w:rsidSect="00275DB3">
      <w:type w:val="continuous"/>
      <w:pgSz w:w="11906" w:h="16838" w:code="9"/>
      <w:pgMar w:top="1702" w:right="1080" w:bottom="1560" w:left="1440" w:header="708" w:footer="708"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2733" w14:textId="77777777" w:rsidR="00F662C3" w:rsidRDefault="00F662C3" w:rsidP="003822A0">
      <w:pPr>
        <w:spacing w:after="0" w:line="240" w:lineRule="auto"/>
      </w:pPr>
      <w:r>
        <w:separator/>
      </w:r>
    </w:p>
  </w:endnote>
  <w:endnote w:type="continuationSeparator" w:id="0">
    <w:p w14:paraId="587F5E68" w14:textId="77777777" w:rsidR="00F662C3" w:rsidRDefault="00F662C3" w:rsidP="0038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615701"/>
      <w:docPartObj>
        <w:docPartGallery w:val="Page Numbers (Bottom of Page)"/>
        <w:docPartUnique/>
      </w:docPartObj>
    </w:sdtPr>
    <w:sdtEndPr/>
    <w:sdtContent>
      <w:p w14:paraId="30C864E8" w14:textId="23554624" w:rsidR="007C28C0" w:rsidRDefault="007C28C0">
        <w:pPr>
          <w:pStyle w:val="AltBilgi"/>
          <w:jc w:val="right"/>
        </w:pPr>
        <w:r w:rsidRPr="00963C50">
          <w:rPr>
            <w:sz w:val="18"/>
            <w:szCs w:val="18"/>
          </w:rPr>
          <w:fldChar w:fldCharType="begin"/>
        </w:r>
        <w:r w:rsidRPr="00963C50">
          <w:rPr>
            <w:sz w:val="18"/>
            <w:szCs w:val="18"/>
          </w:rPr>
          <w:instrText>PAGE   \* MERGEFORMAT</w:instrText>
        </w:r>
        <w:r w:rsidRPr="00963C50">
          <w:rPr>
            <w:sz w:val="18"/>
            <w:szCs w:val="18"/>
          </w:rPr>
          <w:fldChar w:fldCharType="separate"/>
        </w:r>
        <w:r w:rsidRPr="00963C50">
          <w:rPr>
            <w:sz w:val="18"/>
            <w:szCs w:val="18"/>
          </w:rPr>
          <w:t>2</w:t>
        </w:r>
        <w:r w:rsidRPr="00963C50">
          <w:rPr>
            <w:sz w:val="18"/>
            <w:szCs w:val="18"/>
          </w:rPr>
          <w:fldChar w:fldCharType="end"/>
        </w:r>
      </w:p>
    </w:sdtContent>
  </w:sdt>
  <w:p w14:paraId="55AAC897" w14:textId="77777777" w:rsidR="007C28C0" w:rsidRDefault="007C28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50FD" w14:textId="326DDBC7" w:rsidR="007F18D7" w:rsidRDefault="007F18D7">
    <w:pPr>
      <w:pStyle w:val="AltBilgi"/>
      <w:jc w:val="right"/>
    </w:pPr>
  </w:p>
  <w:p w14:paraId="05E8C370" w14:textId="77777777" w:rsidR="007F18D7" w:rsidRDefault="007F18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5137" w14:textId="607BC408" w:rsidR="00DC6C81" w:rsidRPr="0039110F" w:rsidRDefault="00DC6C81" w:rsidP="00725439">
    <w:pPr>
      <w:pStyle w:val="AltBilgi"/>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C1C5" w14:textId="77777777" w:rsidR="00F662C3" w:rsidRDefault="00F662C3" w:rsidP="003822A0">
      <w:pPr>
        <w:spacing w:after="0" w:line="240" w:lineRule="auto"/>
      </w:pPr>
      <w:r>
        <w:separator/>
      </w:r>
    </w:p>
  </w:footnote>
  <w:footnote w:type="continuationSeparator" w:id="0">
    <w:p w14:paraId="5ECDF501" w14:textId="77777777" w:rsidR="00F662C3" w:rsidRDefault="00F662C3" w:rsidP="003822A0">
      <w:pPr>
        <w:spacing w:after="0" w:line="240" w:lineRule="auto"/>
      </w:pPr>
      <w:r>
        <w:continuationSeparator/>
      </w:r>
    </w:p>
  </w:footnote>
  <w:footnote w:id="1">
    <w:p w14:paraId="3FDBB0FB" w14:textId="10067730" w:rsidR="003822A0" w:rsidRPr="00642DB1" w:rsidRDefault="003822A0">
      <w:pPr>
        <w:pStyle w:val="DipnotMetni"/>
        <w:rPr>
          <w:rFonts w:ascii="Times New Roman" w:hAnsi="Times New Roman" w:cs="Times New Roman"/>
          <w:sz w:val="18"/>
          <w:szCs w:val="18"/>
          <w:lang w:val="en-US"/>
        </w:rPr>
      </w:pPr>
      <w:r w:rsidRPr="00642DB1">
        <w:rPr>
          <w:rStyle w:val="DipnotBavurusu"/>
          <w:rFonts w:ascii="Times New Roman" w:hAnsi="Times New Roman" w:cs="Times New Roman"/>
          <w:sz w:val="18"/>
          <w:szCs w:val="18"/>
          <w:lang w:val="en-US"/>
        </w:rPr>
        <w:footnoteRef/>
      </w:r>
      <w:r w:rsidRPr="00642DB1">
        <w:rPr>
          <w:rFonts w:ascii="Times New Roman" w:hAnsi="Times New Roman" w:cs="Times New Roman"/>
          <w:sz w:val="18"/>
          <w:szCs w:val="18"/>
          <w:lang w:val="en-US"/>
        </w:rPr>
        <w:t xml:space="preserve"> </w:t>
      </w:r>
      <w:r w:rsidR="006D5D25" w:rsidRPr="00642DB1">
        <w:rPr>
          <w:rFonts w:ascii="Times New Roman" w:hAnsi="Times New Roman" w:cs="Times New Roman"/>
          <w:sz w:val="18"/>
          <w:szCs w:val="18"/>
        </w:rPr>
        <w:t xml:space="preserve">Unvan, Yakın Doğu Üniversitesi, İktisadi ve İdari Bilimler Fakültesi, İktisat Bölümü, </w:t>
      </w:r>
      <w:r w:rsidR="00642DB1">
        <w:rPr>
          <w:rFonts w:ascii="Times New Roman" w:hAnsi="Times New Roman" w:cs="Times New Roman"/>
          <w:sz w:val="18"/>
          <w:szCs w:val="18"/>
        </w:rPr>
        <w:t xml:space="preserve">ORCID: </w:t>
      </w:r>
      <w:r w:rsidRPr="00642DB1">
        <w:rPr>
          <w:rFonts w:ascii="Times New Roman" w:hAnsi="Times New Roman" w:cs="Times New Roman"/>
          <w:spacing w:val="-2"/>
          <w:sz w:val="18"/>
          <w:szCs w:val="18"/>
          <w:lang w:val="en-US"/>
        </w:rPr>
        <w:t xml:space="preserve">XXXX-XXXX-XXXX-XXXX, </w:t>
      </w:r>
      <w:r w:rsidR="001B2594" w:rsidRPr="00642DB1">
        <w:rPr>
          <w:rFonts w:ascii="Times New Roman" w:hAnsi="Times New Roman" w:cs="Times New Roman"/>
          <w:spacing w:val="-2"/>
          <w:sz w:val="18"/>
          <w:szCs w:val="18"/>
          <w:lang w:val="en-US"/>
        </w:rPr>
        <w:t>aaaaaa@neu.edu.tr</w:t>
      </w:r>
    </w:p>
  </w:footnote>
  <w:footnote w:id="2">
    <w:p w14:paraId="6EDDF206" w14:textId="40C6AA70" w:rsidR="001B2594" w:rsidRPr="00642DB1" w:rsidRDefault="001B2594">
      <w:pPr>
        <w:pStyle w:val="DipnotMetni"/>
        <w:rPr>
          <w:rFonts w:ascii="Times New Roman" w:hAnsi="Times New Roman" w:cs="Times New Roman"/>
          <w:sz w:val="18"/>
          <w:szCs w:val="18"/>
        </w:rPr>
      </w:pPr>
      <w:r w:rsidRPr="00642DB1">
        <w:rPr>
          <w:rStyle w:val="DipnotBavurusu"/>
          <w:rFonts w:ascii="Times New Roman" w:hAnsi="Times New Roman" w:cs="Times New Roman"/>
          <w:sz w:val="18"/>
          <w:szCs w:val="18"/>
        </w:rPr>
        <w:footnoteRef/>
      </w:r>
      <w:r w:rsidRPr="00642DB1">
        <w:rPr>
          <w:rFonts w:ascii="Times New Roman" w:hAnsi="Times New Roman" w:cs="Times New Roman"/>
          <w:sz w:val="18"/>
          <w:szCs w:val="18"/>
        </w:rPr>
        <w:t xml:space="preserve"> </w:t>
      </w:r>
      <w:r w:rsidR="006D5D25" w:rsidRPr="00642DB1">
        <w:rPr>
          <w:rFonts w:ascii="Times New Roman" w:hAnsi="Times New Roman" w:cs="Times New Roman"/>
          <w:sz w:val="18"/>
          <w:szCs w:val="18"/>
        </w:rPr>
        <w:t>Unvan, Yakın Doğu Üniversitesi, İktisadi ve İdari Bilimler Fakültesi, İşletme Bölümü</w:t>
      </w:r>
      <w:r w:rsidRPr="00642DB1">
        <w:rPr>
          <w:rFonts w:ascii="Times New Roman" w:hAnsi="Times New Roman" w:cs="Times New Roman"/>
          <w:spacing w:val="-2"/>
          <w:sz w:val="18"/>
          <w:szCs w:val="18"/>
          <w:lang w:val="en-US"/>
        </w:rPr>
        <w:t xml:space="preserve">, </w:t>
      </w:r>
      <w:r w:rsidR="00642DB1">
        <w:rPr>
          <w:rFonts w:ascii="Times New Roman" w:hAnsi="Times New Roman" w:cs="Times New Roman"/>
          <w:sz w:val="18"/>
          <w:szCs w:val="18"/>
        </w:rPr>
        <w:t xml:space="preserve">ORCID: </w:t>
      </w:r>
      <w:r w:rsidRPr="00642DB1">
        <w:rPr>
          <w:rFonts w:ascii="Times New Roman" w:hAnsi="Times New Roman" w:cs="Times New Roman"/>
          <w:spacing w:val="-2"/>
          <w:sz w:val="18"/>
          <w:szCs w:val="18"/>
          <w:lang w:val="en-US"/>
        </w:rPr>
        <w:t xml:space="preserve">XXXX-XXXX-XXXX-XXXX, </w:t>
      </w:r>
      <w:r w:rsidR="0034751B" w:rsidRPr="00642DB1">
        <w:rPr>
          <w:rFonts w:ascii="Times New Roman" w:hAnsi="Times New Roman" w:cs="Times New Roman"/>
          <w:spacing w:val="-2"/>
          <w:sz w:val="18"/>
          <w:szCs w:val="18"/>
          <w:lang w:val="en-US"/>
        </w:rPr>
        <w:t>bbbbbbb</w:t>
      </w:r>
      <w:r w:rsidRPr="00642DB1">
        <w:rPr>
          <w:rFonts w:ascii="Times New Roman" w:hAnsi="Times New Roman" w:cs="Times New Roman"/>
          <w:spacing w:val="-2"/>
          <w:sz w:val="18"/>
          <w:szCs w:val="18"/>
          <w:lang w:val="en-US"/>
        </w:rPr>
        <w:t>@neu.edu.tr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963C50" w:rsidRPr="00963C50" w14:paraId="20BAC86F" w14:textId="77777777" w:rsidTr="00963C50">
      <w:tc>
        <w:tcPr>
          <w:tcW w:w="1701" w:type="dxa"/>
        </w:tcPr>
        <w:p w14:paraId="371AB1D0" w14:textId="77777777" w:rsidR="00963C50" w:rsidRPr="00963C50" w:rsidRDefault="00963C50" w:rsidP="00963C50">
          <w:pPr>
            <w:pStyle w:val="stBilgi"/>
            <w:rPr>
              <w:sz w:val="16"/>
              <w:szCs w:val="16"/>
            </w:rPr>
          </w:pPr>
        </w:p>
      </w:tc>
      <w:tc>
        <w:tcPr>
          <w:tcW w:w="5812" w:type="dxa"/>
        </w:tcPr>
        <w:p w14:paraId="16244E82" w14:textId="72E80165" w:rsidR="00963C50" w:rsidRPr="00963C50" w:rsidRDefault="00963C50" w:rsidP="00963C50">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r w:rsidRPr="00963C50">
            <w:rPr>
              <w:sz w:val="16"/>
              <w:szCs w:val="16"/>
            </w:rPr>
            <w:t>Soyad</w:t>
          </w:r>
          <w:proofErr w:type="spellEnd"/>
          <w:r>
            <w:rPr>
              <w:sz w:val="16"/>
              <w:szCs w:val="16"/>
            </w:rPr>
            <w:t xml:space="preserve"> - </w:t>
          </w:r>
          <w:proofErr w:type="spellStart"/>
          <w:r>
            <w:rPr>
              <w:sz w:val="16"/>
              <w:szCs w:val="16"/>
            </w:rPr>
            <w:t>Soyad</w:t>
          </w:r>
          <w:proofErr w:type="spellEnd"/>
        </w:p>
      </w:tc>
      <w:tc>
        <w:tcPr>
          <w:tcW w:w="1701" w:type="dxa"/>
        </w:tcPr>
        <w:p w14:paraId="09E491D2" w14:textId="33FE0A0C" w:rsidR="00963C50" w:rsidRPr="00963C50" w:rsidRDefault="00963C50" w:rsidP="00963C50">
          <w:pPr>
            <w:pStyle w:val="stBilgi"/>
            <w:jc w:val="right"/>
            <w:rPr>
              <w:sz w:val="16"/>
              <w:szCs w:val="16"/>
            </w:rPr>
          </w:pPr>
          <w:r>
            <w:rPr>
              <w:sz w:val="16"/>
              <w:szCs w:val="16"/>
            </w:rPr>
            <w:t>2025</w:t>
          </w:r>
        </w:p>
      </w:tc>
    </w:tr>
  </w:tbl>
  <w:p w14:paraId="1FD20430" w14:textId="3310FCB7" w:rsidR="00963C50" w:rsidRDefault="00F662C3">
    <w:pPr>
      <w:pStyle w:val="stBilgi"/>
    </w:pPr>
    <w:r>
      <w:rPr>
        <w:noProof/>
      </w:rPr>
      <w:pict w14:anchorId="2DBBB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4" o:spid="_x0000_s2062" type="#_x0000_t75" style="position:absolute;margin-left:0;margin-top:0;width:337.5pt;height:337.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A372AF" w:rsidRPr="005251C1" w14:paraId="6EEEE22E" w14:textId="77777777" w:rsidTr="00A372AF">
      <w:trPr>
        <w:trHeight w:val="288"/>
      </w:trPr>
      <w:tc>
        <w:tcPr>
          <w:tcW w:w="1833" w:type="dxa"/>
        </w:tcPr>
        <w:p w14:paraId="46C9E0F3" w14:textId="77777777" w:rsidR="00A372AF" w:rsidRPr="005251C1" w:rsidRDefault="00A372AF" w:rsidP="00A372AF">
          <w:pPr>
            <w:pStyle w:val="stBilgi"/>
            <w:tabs>
              <w:tab w:val="clear" w:pos="9072"/>
            </w:tabs>
            <w:rPr>
              <w:color w:val="C00000"/>
              <w:sz w:val="16"/>
              <w:szCs w:val="16"/>
            </w:rPr>
          </w:pPr>
          <w:r w:rsidRPr="005251C1">
            <w:rPr>
              <w:color w:val="C00000"/>
              <w:sz w:val="16"/>
              <w:szCs w:val="16"/>
            </w:rPr>
            <w:t xml:space="preserve">Volume 4, </w:t>
          </w:r>
          <w:proofErr w:type="spellStart"/>
          <w:r w:rsidRPr="005251C1">
            <w:rPr>
              <w:color w:val="C00000"/>
              <w:sz w:val="16"/>
              <w:szCs w:val="16"/>
            </w:rPr>
            <w:t>Issue</w:t>
          </w:r>
          <w:proofErr w:type="spellEnd"/>
          <w:r w:rsidRPr="005251C1">
            <w:rPr>
              <w:color w:val="C00000"/>
              <w:sz w:val="16"/>
              <w:szCs w:val="16"/>
            </w:rPr>
            <w:t xml:space="preserve"> 1</w:t>
          </w:r>
        </w:p>
      </w:tc>
      <w:tc>
        <w:tcPr>
          <w:tcW w:w="5642" w:type="dxa"/>
        </w:tcPr>
        <w:p w14:paraId="49C7AC82" w14:textId="77777777" w:rsidR="00A372AF" w:rsidRPr="005251C1" w:rsidRDefault="00A372AF" w:rsidP="00A372AF">
          <w:pPr>
            <w:pStyle w:val="stBilgi"/>
            <w:jc w:val="center"/>
            <w:rPr>
              <w:color w:val="C00000"/>
              <w:sz w:val="16"/>
              <w:szCs w:val="16"/>
            </w:rPr>
          </w:pPr>
          <w:r w:rsidRPr="005251C1">
            <w:rPr>
              <w:color w:val="C00000"/>
              <w:sz w:val="16"/>
              <w:szCs w:val="16"/>
            </w:rPr>
            <w:t>Makale Başlığı (Bir satırı geçmeyecek bölümü)</w:t>
          </w:r>
        </w:p>
      </w:tc>
      <w:tc>
        <w:tcPr>
          <w:tcW w:w="1691" w:type="dxa"/>
        </w:tcPr>
        <w:p w14:paraId="0C31D617" w14:textId="77777777" w:rsidR="00A372AF" w:rsidRPr="005251C1" w:rsidRDefault="00A372AF" w:rsidP="00A372AF">
          <w:pPr>
            <w:pStyle w:val="stBilgi"/>
            <w:jc w:val="right"/>
            <w:rPr>
              <w:color w:val="C00000"/>
              <w:sz w:val="16"/>
              <w:szCs w:val="16"/>
            </w:rPr>
          </w:pPr>
        </w:p>
      </w:tc>
    </w:tr>
  </w:tbl>
  <w:p w14:paraId="2AD3D3D1" w14:textId="15E2CF1B" w:rsidR="00A372AF" w:rsidRDefault="00F662C3" w:rsidP="00A372AF">
    <w:pPr>
      <w:pStyle w:val="stBilgi"/>
      <w:tabs>
        <w:tab w:val="clear" w:pos="4536"/>
        <w:tab w:val="clear" w:pos="9072"/>
        <w:tab w:val="left" w:pos="1530"/>
      </w:tabs>
      <w:jc w:val="both"/>
    </w:pPr>
    <w:r>
      <w:rPr>
        <w:noProof/>
      </w:rPr>
      <w:pict w14:anchorId="39300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5" o:spid="_x0000_s2063" type="#_x0000_t75" style="position:absolute;left:0;text-align:left;margin-left:0;margin-top:0;width:337.5pt;height:337.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gridCol w:w="1701"/>
    </w:tblGrid>
    <w:tr w:rsidR="00A372AF" w:rsidRPr="00963C50" w14:paraId="6C4FCBE3" w14:textId="77777777" w:rsidTr="00CD4918">
      <w:tc>
        <w:tcPr>
          <w:tcW w:w="1843" w:type="dxa"/>
        </w:tcPr>
        <w:p w14:paraId="50AFF117" w14:textId="77777777" w:rsidR="00A372AF" w:rsidRPr="00963C50" w:rsidRDefault="00A372AF" w:rsidP="00A372AF">
          <w:pPr>
            <w:pStyle w:val="stBilgi"/>
            <w:tabs>
              <w:tab w:val="clear" w:pos="9072"/>
            </w:tabs>
            <w:jc w:val="center"/>
            <w:rPr>
              <w:sz w:val="16"/>
              <w:szCs w:val="16"/>
            </w:rPr>
          </w:pPr>
        </w:p>
      </w:tc>
      <w:tc>
        <w:tcPr>
          <w:tcW w:w="5670" w:type="dxa"/>
        </w:tcPr>
        <w:p w14:paraId="08C0E663" w14:textId="7D093144" w:rsidR="00A372AF" w:rsidRPr="00963C50" w:rsidRDefault="00A372AF" w:rsidP="00A372AF">
          <w:pPr>
            <w:pStyle w:val="stBilgi"/>
            <w:jc w:val="center"/>
            <w:rPr>
              <w:sz w:val="16"/>
              <w:szCs w:val="16"/>
            </w:rPr>
          </w:pPr>
          <w:r w:rsidRPr="0034751B">
            <w:rPr>
              <w:sz w:val="16"/>
              <w:szCs w:val="16"/>
            </w:rPr>
            <w:t>https://doi.org/10.32955/neu</w:t>
          </w:r>
          <w:r w:rsidR="004C1793">
            <w:rPr>
              <w:sz w:val="16"/>
              <w:szCs w:val="16"/>
            </w:rPr>
            <w:t>issar</w:t>
          </w:r>
          <w:r w:rsidR="00C02F17">
            <w:rPr>
              <w:sz w:val="16"/>
              <w:szCs w:val="16"/>
            </w:rPr>
            <w:t>YYYYABXXXX</w:t>
          </w:r>
        </w:p>
      </w:tc>
      <w:tc>
        <w:tcPr>
          <w:tcW w:w="1701" w:type="dxa"/>
        </w:tcPr>
        <w:p w14:paraId="6B530E12" w14:textId="77777777" w:rsidR="00A372AF" w:rsidRPr="00963C50" w:rsidRDefault="00A372AF" w:rsidP="00A372AF">
          <w:pPr>
            <w:pStyle w:val="stBilgi"/>
            <w:jc w:val="right"/>
            <w:rPr>
              <w:sz w:val="16"/>
              <w:szCs w:val="16"/>
            </w:rPr>
          </w:pPr>
        </w:p>
      </w:tc>
    </w:tr>
  </w:tbl>
  <w:p w14:paraId="7518BA4C" w14:textId="5C8FC87D" w:rsidR="00A372AF" w:rsidRDefault="00F662C3">
    <w:pPr>
      <w:pStyle w:val="stBilgi"/>
    </w:pPr>
    <w:r>
      <w:rPr>
        <w:noProof/>
      </w:rPr>
      <w:pict w14:anchorId="130B4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3" o:spid="_x0000_s2061" type="#_x0000_t75" style="position:absolute;margin-left:0;margin-top:0;width:337.5pt;height:337.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245E5B" w:rsidRPr="00963C50" w14:paraId="1023C7C0" w14:textId="77777777" w:rsidTr="0010158A">
      <w:tc>
        <w:tcPr>
          <w:tcW w:w="1701" w:type="dxa"/>
        </w:tcPr>
        <w:p w14:paraId="16BEF7C2" w14:textId="77777777" w:rsidR="00245E5B" w:rsidRPr="00963C50" w:rsidRDefault="00245E5B" w:rsidP="00245E5B">
          <w:pPr>
            <w:pStyle w:val="stBilgi"/>
            <w:rPr>
              <w:sz w:val="16"/>
              <w:szCs w:val="16"/>
            </w:rPr>
          </w:pPr>
        </w:p>
      </w:tc>
      <w:tc>
        <w:tcPr>
          <w:tcW w:w="5812" w:type="dxa"/>
        </w:tcPr>
        <w:p w14:paraId="37337A96" w14:textId="77777777" w:rsidR="00245E5B" w:rsidRPr="00963C50" w:rsidRDefault="00245E5B" w:rsidP="00245E5B">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r w:rsidRPr="00963C50">
            <w:rPr>
              <w:sz w:val="16"/>
              <w:szCs w:val="16"/>
            </w:rPr>
            <w:t>Soyad</w:t>
          </w:r>
          <w:proofErr w:type="spellEnd"/>
          <w:r>
            <w:rPr>
              <w:sz w:val="16"/>
              <w:szCs w:val="16"/>
            </w:rPr>
            <w:t xml:space="preserve"> - </w:t>
          </w:r>
          <w:proofErr w:type="spellStart"/>
          <w:r>
            <w:rPr>
              <w:sz w:val="16"/>
              <w:szCs w:val="16"/>
            </w:rPr>
            <w:t>Soyad</w:t>
          </w:r>
          <w:proofErr w:type="spellEnd"/>
        </w:p>
      </w:tc>
      <w:tc>
        <w:tcPr>
          <w:tcW w:w="1701" w:type="dxa"/>
        </w:tcPr>
        <w:p w14:paraId="4CF28D4E" w14:textId="77777777" w:rsidR="00245E5B" w:rsidRPr="00963C50" w:rsidRDefault="00245E5B" w:rsidP="00245E5B">
          <w:pPr>
            <w:pStyle w:val="stBilgi"/>
            <w:jc w:val="right"/>
            <w:rPr>
              <w:sz w:val="16"/>
              <w:szCs w:val="16"/>
            </w:rPr>
          </w:pPr>
          <w:r>
            <w:rPr>
              <w:sz w:val="16"/>
              <w:szCs w:val="16"/>
            </w:rPr>
            <w:t>2025</w:t>
          </w:r>
        </w:p>
      </w:tc>
    </w:tr>
  </w:tbl>
  <w:p w14:paraId="3A50E991" w14:textId="57CDBB0C" w:rsidR="00245E5B" w:rsidRDefault="00F662C3">
    <w:pPr>
      <w:pStyle w:val="stBilgi"/>
    </w:pPr>
    <w:r>
      <w:rPr>
        <w:noProof/>
      </w:rPr>
      <w:pict w14:anchorId="0A8D9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7" o:spid="_x0000_s2065" type="#_x0000_t75" style="position:absolute;margin-left:0;margin-top:0;width:337.5pt;height:337.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245E5B" w:rsidRPr="00C02F17" w14:paraId="1D203A7E" w14:textId="77777777" w:rsidTr="0010158A">
      <w:trPr>
        <w:trHeight w:val="288"/>
      </w:trPr>
      <w:tc>
        <w:tcPr>
          <w:tcW w:w="1833" w:type="dxa"/>
        </w:tcPr>
        <w:p w14:paraId="7C0D0283" w14:textId="365BF63C" w:rsidR="00245E5B" w:rsidRPr="00C02F17" w:rsidRDefault="00245E5B" w:rsidP="00245E5B">
          <w:pPr>
            <w:pStyle w:val="stBilgi"/>
            <w:tabs>
              <w:tab w:val="clear" w:pos="9072"/>
            </w:tabs>
            <w:rPr>
              <w:color w:val="C00000"/>
              <w:sz w:val="16"/>
              <w:szCs w:val="16"/>
              <w:lang w:val="en-US"/>
            </w:rPr>
          </w:pPr>
          <w:r w:rsidRPr="00C02F17">
            <w:rPr>
              <w:color w:val="C00000"/>
              <w:sz w:val="16"/>
              <w:szCs w:val="16"/>
              <w:lang w:val="en-US"/>
            </w:rPr>
            <w:t xml:space="preserve">Volume </w:t>
          </w:r>
          <w:r w:rsidR="00C02F17" w:rsidRPr="00C02F17">
            <w:rPr>
              <w:color w:val="C00000"/>
              <w:sz w:val="16"/>
              <w:szCs w:val="16"/>
              <w:lang w:val="en-US"/>
            </w:rPr>
            <w:t>A</w:t>
          </w:r>
          <w:r w:rsidRPr="00C02F17">
            <w:rPr>
              <w:color w:val="C00000"/>
              <w:sz w:val="16"/>
              <w:szCs w:val="16"/>
              <w:lang w:val="en-US"/>
            </w:rPr>
            <w:t xml:space="preserve">, Issue </w:t>
          </w:r>
          <w:r w:rsidR="00C02F17" w:rsidRPr="00C02F17">
            <w:rPr>
              <w:color w:val="C00000"/>
              <w:sz w:val="16"/>
              <w:szCs w:val="16"/>
              <w:lang w:val="en-US"/>
            </w:rPr>
            <w:t>B</w:t>
          </w:r>
        </w:p>
      </w:tc>
      <w:tc>
        <w:tcPr>
          <w:tcW w:w="5642" w:type="dxa"/>
        </w:tcPr>
        <w:p w14:paraId="1A266250" w14:textId="77777777" w:rsidR="00245E5B" w:rsidRPr="00C02F17" w:rsidRDefault="00245E5B" w:rsidP="00245E5B">
          <w:pPr>
            <w:pStyle w:val="stBilgi"/>
            <w:jc w:val="center"/>
            <w:rPr>
              <w:color w:val="C00000"/>
              <w:sz w:val="16"/>
              <w:szCs w:val="16"/>
              <w:lang w:val="en-US"/>
            </w:rPr>
          </w:pPr>
          <w:proofErr w:type="spellStart"/>
          <w:r w:rsidRPr="00C02F17">
            <w:rPr>
              <w:color w:val="C00000"/>
              <w:sz w:val="16"/>
              <w:szCs w:val="16"/>
              <w:lang w:val="en-US"/>
            </w:rPr>
            <w:t>Makale</w:t>
          </w:r>
          <w:proofErr w:type="spellEnd"/>
          <w:r w:rsidRPr="00C02F17">
            <w:rPr>
              <w:color w:val="C00000"/>
              <w:sz w:val="16"/>
              <w:szCs w:val="16"/>
              <w:lang w:val="en-US"/>
            </w:rPr>
            <w:t xml:space="preserve"> </w:t>
          </w:r>
          <w:proofErr w:type="spellStart"/>
          <w:r w:rsidRPr="00C02F17">
            <w:rPr>
              <w:color w:val="C00000"/>
              <w:sz w:val="16"/>
              <w:szCs w:val="16"/>
              <w:lang w:val="en-US"/>
            </w:rPr>
            <w:t>Başlığı</w:t>
          </w:r>
          <w:proofErr w:type="spellEnd"/>
          <w:r w:rsidRPr="00C02F17">
            <w:rPr>
              <w:color w:val="C00000"/>
              <w:sz w:val="16"/>
              <w:szCs w:val="16"/>
              <w:lang w:val="en-US"/>
            </w:rPr>
            <w:t xml:space="preserve"> (Bir </w:t>
          </w:r>
          <w:proofErr w:type="spellStart"/>
          <w:r w:rsidRPr="00C02F17">
            <w:rPr>
              <w:color w:val="C00000"/>
              <w:sz w:val="16"/>
              <w:szCs w:val="16"/>
              <w:lang w:val="en-US"/>
            </w:rPr>
            <w:t>satırı</w:t>
          </w:r>
          <w:proofErr w:type="spellEnd"/>
          <w:r w:rsidRPr="00C02F17">
            <w:rPr>
              <w:color w:val="C00000"/>
              <w:sz w:val="16"/>
              <w:szCs w:val="16"/>
              <w:lang w:val="en-US"/>
            </w:rPr>
            <w:t xml:space="preserve"> </w:t>
          </w:r>
          <w:proofErr w:type="spellStart"/>
          <w:r w:rsidRPr="00C02F17">
            <w:rPr>
              <w:color w:val="C00000"/>
              <w:sz w:val="16"/>
              <w:szCs w:val="16"/>
              <w:lang w:val="en-US"/>
            </w:rPr>
            <w:t>geçmeyecek</w:t>
          </w:r>
          <w:proofErr w:type="spellEnd"/>
          <w:r w:rsidRPr="00C02F17">
            <w:rPr>
              <w:color w:val="C00000"/>
              <w:sz w:val="16"/>
              <w:szCs w:val="16"/>
              <w:lang w:val="en-US"/>
            </w:rPr>
            <w:t xml:space="preserve"> </w:t>
          </w:r>
          <w:proofErr w:type="spellStart"/>
          <w:r w:rsidRPr="00C02F17">
            <w:rPr>
              <w:color w:val="C00000"/>
              <w:sz w:val="16"/>
              <w:szCs w:val="16"/>
              <w:lang w:val="en-US"/>
            </w:rPr>
            <w:t>bölümü</w:t>
          </w:r>
          <w:proofErr w:type="spellEnd"/>
          <w:r w:rsidRPr="00C02F17">
            <w:rPr>
              <w:color w:val="C00000"/>
              <w:sz w:val="16"/>
              <w:szCs w:val="16"/>
              <w:lang w:val="en-US"/>
            </w:rPr>
            <w:t>)</w:t>
          </w:r>
        </w:p>
      </w:tc>
      <w:tc>
        <w:tcPr>
          <w:tcW w:w="1691" w:type="dxa"/>
        </w:tcPr>
        <w:p w14:paraId="4D966151" w14:textId="77777777" w:rsidR="00245E5B" w:rsidRPr="00C02F17" w:rsidRDefault="00245E5B" w:rsidP="00245E5B">
          <w:pPr>
            <w:pStyle w:val="stBilgi"/>
            <w:jc w:val="right"/>
            <w:rPr>
              <w:color w:val="C00000"/>
              <w:sz w:val="16"/>
              <w:szCs w:val="16"/>
              <w:lang w:val="en-US"/>
            </w:rPr>
          </w:pPr>
        </w:p>
      </w:tc>
    </w:tr>
  </w:tbl>
  <w:p w14:paraId="7051371F" w14:textId="74FAB330" w:rsidR="00245E5B" w:rsidRPr="00C02F17" w:rsidRDefault="00F662C3">
    <w:pPr>
      <w:pStyle w:val="stBilgi"/>
      <w:rPr>
        <w:lang w:val="en-US"/>
      </w:rPr>
    </w:pPr>
    <w:r>
      <w:rPr>
        <w:noProof/>
        <w:lang w:val="en-US"/>
      </w:rPr>
      <w:pict w14:anchorId="50B9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8" o:spid="_x0000_s2066" type="#_x0000_t75" style="position:absolute;margin-left:0;margin-top:0;width:337.5pt;height:337.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680D" w14:textId="02C185EA" w:rsidR="00245E5B" w:rsidRDefault="00F662C3">
    <w:pPr>
      <w:pStyle w:val="stBilgi"/>
    </w:pPr>
    <w:r>
      <w:rPr>
        <w:noProof/>
      </w:rPr>
      <w:pict w14:anchorId="553B1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6" o:spid="_x0000_s2064" type="#_x0000_t75" style="position:absolute;margin-left:0;margin-top:0;width:337.5pt;height:337.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0C8"/>
    <w:multiLevelType w:val="hybridMultilevel"/>
    <w:tmpl w:val="BF9C55FC"/>
    <w:lvl w:ilvl="0" w:tplc="08B8ECAE">
      <w:start w:val="1"/>
      <w:numFmt w:val="decimal"/>
      <w:lvlText w:val="[%1]"/>
      <w:lvlJc w:val="left"/>
      <w:pPr>
        <w:ind w:left="360"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6AEEC1D0">
      <w:numFmt w:val="bullet"/>
      <w:lvlText w:val="•"/>
      <w:lvlJc w:val="left"/>
      <w:pPr>
        <w:ind w:left="1296" w:hanging="347"/>
      </w:pPr>
      <w:rPr>
        <w:rFonts w:hint="default"/>
        <w:lang w:val="en-US" w:eastAsia="en-US" w:bidi="ar-SA"/>
      </w:rPr>
    </w:lvl>
    <w:lvl w:ilvl="2" w:tplc="EDD80F86">
      <w:numFmt w:val="bullet"/>
      <w:lvlText w:val="•"/>
      <w:lvlJc w:val="left"/>
      <w:pPr>
        <w:ind w:left="2232" w:hanging="347"/>
      </w:pPr>
      <w:rPr>
        <w:rFonts w:hint="default"/>
        <w:lang w:val="en-US" w:eastAsia="en-US" w:bidi="ar-SA"/>
      </w:rPr>
    </w:lvl>
    <w:lvl w:ilvl="3" w:tplc="0270F556">
      <w:numFmt w:val="bullet"/>
      <w:lvlText w:val="•"/>
      <w:lvlJc w:val="left"/>
      <w:pPr>
        <w:ind w:left="3168" w:hanging="347"/>
      </w:pPr>
      <w:rPr>
        <w:rFonts w:hint="default"/>
        <w:lang w:val="en-US" w:eastAsia="en-US" w:bidi="ar-SA"/>
      </w:rPr>
    </w:lvl>
    <w:lvl w:ilvl="4" w:tplc="B03C7C4A">
      <w:numFmt w:val="bullet"/>
      <w:lvlText w:val="•"/>
      <w:lvlJc w:val="left"/>
      <w:pPr>
        <w:ind w:left="4104" w:hanging="347"/>
      </w:pPr>
      <w:rPr>
        <w:rFonts w:hint="default"/>
        <w:lang w:val="en-US" w:eastAsia="en-US" w:bidi="ar-SA"/>
      </w:rPr>
    </w:lvl>
    <w:lvl w:ilvl="5" w:tplc="B6DA661C">
      <w:numFmt w:val="bullet"/>
      <w:lvlText w:val="•"/>
      <w:lvlJc w:val="left"/>
      <w:pPr>
        <w:ind w:left="5040" w:hanging="347"/>
      </w:pPr>
      <w:rPr>
        <w:rFonts w:hint="default"/>
        <w:lang w:val="en-US" w:eastAsia="en-US" w:bidi="ar-SA"/>
      </w:rPr>
    </w:lvl>
    <w:lvl w:ilvl="6" w:tplc="B6CEAAD2">
      <w:numFmt w:val="bullet"/>
      <w:lvlText w:val="•"/>
      <w:lvlJc w:val="left"/>
      <w:pPr>
        <w:ind w:left="5976" w:hanging="347"/>
      </w:pPr>
      <w:rPr>
        <w:rFonts w:hint="default"/>
        <w:lang w:val="en-US" w:eastAsia="en-US" w:bidi="ar-SA"/>
      </w:rPr>
    </w:lvl>
    <w:lvl w:ilvl="7" w:tplc="D5A0EC50">
      <w:numFmt w:val="bullet"/>
      <w:lvlText w:val="•"/>
      <w:lvlJc w:val="left"/>
      <w:pPr>
        <w:ind w:left="6912" w:hanging="347"/>
      </w:pPr>
      <w:rPr>
        <w:rFonts w:hint="default"/>
        <w:lang w:val="en-US" w:eastAsia="en-US" w:bidi="ar-SA"/>
      </w:rPr>
    </w:lvl>
    <w:lvl w:ilvl="8" w:tplc="3B3A7E44">
      <w:numFmt w:val="bullet"/>
      <w:lvlText w:val="•"/>
      <w:lvlJc w:val="left"/>
      <w:pPr>
        <w:ind w:left="7848" w:hanging="347"/>
      </w:pPr>
      <w:rPr>
        <w:rFonts w:hint="default"/>
        <w:lang w:val="en-US" w:eastAsia="en-US" w:bidi="ar-SA"/>
      </w:rPr>
    </w:lvl>
  </w:abstractNum>
  <w:abstractNum w:abstractNumId="1" w15:restartNumberingAfterBreak="0">
    <w:nsid w:val="47E850E5"/>
    <w:multiLevelType w:val="multilevel"/>
    <w:tmpl w:val="E3F01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D822F7"/>
    <w:multiLevelType w:val="hybridMultilevel"/>
    <w:tmpl w:val="52F4C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C42DA2"/>
    <w:multiLevelType w:val="multilevel"/>
    <w:tmpl w:val="02ACE9F8"/>
    <w:lvl w:ilvl="0">
      <w:start w:val="4"/>
      <w:numFmt w:val="decimal"/>
      <w:lvlText w:val="%1."/>
      <w:lvlJc w:val="left"/>
      <w:pPr>
        <w:ind w:left="230" w:hanging="23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3" w:hanging="4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53" w:hanging="423"/>
      </w:pPr>
      <w:rPr>
        <w:rFonts w:hint="default"/>
        <w:lang w:val="en-US" w:eastAsia="en-US" w:bidi="ar-SA"/>
      </w:rPr>
    </w:lvl>
    <w:lvl w:ilvl="3">
      <w:numFmt w:val="bullet"/>
      <w:lvlText w:val="•"/>
      <w:lvlJc w:val="left"/>
      <w:pPr>
        <w:ind w:left="2486" w:hanging="423"/>
      </w:pPr>
      <w:rPr>
        <w:rFonts w:hint="default"/>
        <w:lang w:val="en-US" w:eastAsia="en-US" w:bidi="ar-SA"/>
      </w:rPr>
    </w:lvl>
    <w:lvl w:ilvl="4">
      <w:numFmt w:val="bullet"/>
      <w:lvlText w:val="•"/>
      <w:lvlJc w:val="left"/>
      <w:pPr>
        <w:ind w:left="3520" w:hanging="423"/>
      </w:pPr>
      <w:rPr>
        <w:rFonts w:hint="default"/>
        <w:lang w:val="en-US" w:eastAsia="en-US" w:bidi="ar-SA"/>
      </w:rPr>
    </w:lvl>
    <w:lvl w:ilvl="5">
      <w:numFmt w:val="bullet"/>
      <w:lvlText w:val="•"/>
      <w:lvlJc w:val="left"/>
      <w:pPr>
        <w:ind w:left="4553" w:hanging="423"/>
      </w:pPr>
      <w:rPr>
        <w:rFonts w:hint="default"/>
        <w:lang w:val="en-US" w:eastAsia="en-US" w:bidi="ar-SA"/>
      </w:rPr>
    </w:lvl>
    <w:lvl w:ilvl="6">
      <w:numFmt w:val="bullet"/>
      <w:lvlText w:val="•"/>
      <w:lvlJc w:val="left"/>
      <w:pPr>
        <w:ind w:left="5586" w:hanging="423"/>
      </w:pPr>
      <w:rPr>
        <w:rFonts w:hint="default"/>
        <w:lang w:val="en-US" w:eastAsia="en-US" w:bidi="ar-SA"/>
      </w:rPr>
    </w:lvl>
    <w:lvl w:ilvl="7">
      <w:numFmt w:val="bullet"/>
      <w:lvlText w:val="•"/>
      <w:lvlJc w:val="left"/>
      <w:pPr>
        <w:ind w:left="6620" w:hanging="423"/>
      </w:pPr>
      <w:rPr>
        <w:rFonts w:hint="default"/>
        <w:lang w:val="en-US" w:eastAsia="en-US" w:bidi="ar-SA"/>
      </w:rPr>
    </w:lvl>
    <w:lvl w:ilvl="8">
      <w:numFmt w:val="bullet"/>
      <w:lvlText w:val="•"/>
      <w:lvlJc w:val="left"/>
      <w:pPr>
        <w:ind w:left="7653" w:hanging="423"/>
      </w:pPr>
      <w:rPr>
        <w:rFonts w:hint="default"/>
        <w:lang w:val="en-US" w:eastAsia="en-US" w:bidi="ar-SA"/>
      </w:rPr>
    </w:lvl>
  </w:abstractNum>
  <w:abstractNum w:abstractNumId="4" w15:restartNumberingAfterBreak="0">
    <w:nsid w:val="685C68A2"/>
    <w:multiLevelType w:val="multilevel"/>
    <w:tmpl w:val="5F50F68E"/>
    <w:lvl w:ilvl="0">
      <w:start w:val="1"/>
      <w:numFmt w:val="decimal"/>
      <w:lvlText w:val="%1."/>
      <w:lvlJc w:val="left"/>
      <w:pPr>
        <w:ind w:left="244" w:hanging="24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51" w:hanging="35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00" w:hanging="351"/>
      </w:pPr>
      <w:rPr>
        <w:rFonts w:hint="default"/>
        <w:lang w:val="en-US" w:eastAsia="en-US" w:bidi="ar-SA"/>
      </w:rPr>
    </w:lvl>
    <w:lvl w:ilvl="3">
      <w:numFmt w:val="bullet"/>
      <w:lvlText w:val="•"/>
      <w:lvlJc w:val="left"/>
      <w:pPr>
        <w:ind w:left="2440" w:hanging="351"/>
      </w:pPr>
      <w:rPr>
        <w:rFonts w:hint="default"/>
        <w:lang w:val="en-US" w:eastAsia="en-US" w:bidi="ar-SA"/>
      </w:rPr>
    </w:lvl>
    <w:lvl w:ilvl="4">
      <w:numFmt w:val="bullet"/>
      <w:lvlText w:val="•"/>
      <w:lvlJc w:val="left"/>
      <w:pPr>
        <w:ind w:left="3480" w:hanging="351"/>
      </w:pPr>
      <w:rPr>
        <w:rFonts w:hint="default"/>
        <w:lang w:val="en-US" w:eastAsia="en-US" w:bidi="ar-SA"/>
      </w:rPr>
    </w:lvl>
    <w:lvl w:ilvl="5">
      <w:numFmt w:val="bullet"/>
      <w:lvlText w:val="•"/>
      <w:lvlJc w:val="left"/>
      <w:pPr>
        <w:ind w:left="4520" w:hanging="351"/>
      </w:pPr>
      <w:rPr>
        <w:rFonts w:hint="default"/>
        <w:lang w:val="en-US" w:eastAsia="en-US" w:bidi="ar-SA"/>
      </w:rPr>
    </w:lvl>
    <w:lvl w:ilvl="6">
      <w:numFmt w:val="bullet"/>
      <w:lvlText w:val="•"/>
      <w:lvlJc w:val="left"/>
      <w:pPr>
        <w:ind w:left="5560" w:hanging="351"/>
      </w:pPr>
      <w:rPr>
        <w:rFonts w:hint="default"/>
        <w:lang w:val="en-US" w:eastAsia="en-US" w:bidi="ar-SA"/>
      </w:rPr>
    </w:lvl>
    <w:lvl w:ilvl="7">
      <w:numFmt w:val="bullet"/>
      <w:lvlText w:val="•"/>
      <w:lvlJc w:val="left"/>
      <w:pPr>
        <w:ind w:left="6600" w:hanging="351"/>
      </w:pPr>
      <w:rPr>
        <w:rFonts w:hint="default"/>
        <w:lang w:val="en-US" w:eastAsia="en-US" w:bidi="ar-SA"/>
      </w:rPr>
    </w:lvl>
    <w:lvl w:ilvl="8">
      <w:numFmt w:val="bullet"/>
      <w:lvlText w:val="•"/>
      <w:lvlJc w:val="left"/>
      <w:pPr>
        <w:ind w:left="7640" w:hanging="351"/>
      </w:pPr>
      <w:rPr>
        <w:rFonts w:hint="default"/>
        <w:lang w:val="en-US"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6B"/>
    <w:rsid w:val="00006C63"/>
    <w:rsid w:val="00017960"/>
    <w:rsid w:val="000570C0"/>
    <w:rsid w:val="00073C39"/>
    <w:rsid w:val="00081F50"/>
    <w:rsid w:val="000A4DD9"/>
    <w:rsid w:val="000B4742"/>
    <w:rsid w:val="001306C8"/>
    <w:rsid w:val="00174B5C"/>
    <w:rsid w:val="00176A63"/>
    <w:rsid w:val="0018052D"/>
    <w:rsid w:val="001876D3"/>
    <w:rsid w:val="001B2594"/>
    <w:rsid w:val="001F16EA"/>
    <w:rsid w:val="001F2902"/>
    <w:rsid w:val="002231F7"/>
    <w:rsid w:val="00236875"/>
    <w:rsid w:val="00245E5B"/>
    <w:rsid w:val="00275DB3"/>
    <w:rsid w:val="00280A78"/>
    <w:rsid w:val="002932FD"/>
    <w:rsid w:val="002B01FE"/>
    <w:rsid w:val="002C34B3"/>
    <w:rsid w:val="003038D9"/>
    <w:rsid w:val="0034751B"/>
    <w:rsid w:val="00360C1B"/>
    <w:rsid w:val="00377A1C"/>
    <w:rsid w:val="003822A0"/>
    <w:rsid w:val="003B0A96"/>
    <w:rsid w:val="003F0F74"/>
    <w:rsid w:val="004617D5"/>
    <w:rsid w:val="004C1793"/>
    <w:rsid w:val="004C40B5"/>
    <w:rsid w:val="005251C1"/>
    <w:rsid w:val="0059206B"/>
    <w:rsid w:val="005935BE"/>
    <w:rsid w:val="00597485"/>
    <w:rsid w:val="005A754F"/>
    <w:rsid w:val="005E1ADE"/>
    <w:rsid w:val="006228E3"/>
    <w:rsid w:val="00642DB1"/>
    <w:rsid w:val="006810AF"/>
    <w:rsid w:val="006C0DC2"/>
    <w:rsid w:val="006C6B38"/>
    <w:rsid w:val="006D51BC"/>
    <w:rsid w:val="006D5D25"/>
    <w:rsid w:val="006E2F69"/>
    <w:rsid w:val="006F283E"/>
    <w:rsid w:val="007C28C0"/>
    <w:rsid w:val="007C7B49"/>
    <w:rsid w:val="007F18D7"/>
    <w:rsid w:val="00804F46"/>
    <w:rsid w:val="00813A4A"/>
    <w:rsid w:val="00837F07"/>
    <w:rsid w:val="008B672D"/>
    <w:rsid w:val="008D140F"/>
    <w:rsid w:val="00916E54"/>
    <w:rsid w:val="00927C35"/>
    <w:rsid w:val="00950046"/>
    <w:rsid w:val="00963C50"/>
    <w:rsid w:val="009C56CD"/>
    <w:rsid w:val="00A372AF"/>
    <w:rsid w:val="00A576B5"/>
    <w:rsid w:val="00A97D3D"/>
    <w:rsid w:val="00AA30A1"/>
    <w:rsid w:val="00AB66B3"/>
    <w:rsid w:val="00AB6A47"/>
    <w:rsid w:val="00AF3DC5"/>
    <w:rsid w:val="00B5567B"/>
    <w:rsid w:val="00B61446"/>
    <w:rsid w:val="00B824A7"/>
    <w:rsid w:val="00BA378E"/>
    <w:rsid w:val="00BB0469"/>
    <w:rsid w:val="00C02F17"/>
    <w:rsid w:val="00CA4EBC"/>
    <w:rsid w:val="00CE15A1"/>
    <w:rsid w:val="00D12F3C"/>
    <w:rsid w:val="00D16D7C"/>
    <w:rsid w:val="00D275B0"/>
    <w:rsid w:val="00D51664"/>
    <w:rsid w:val="00D56E54"/>
    <w:rsid w:val="00D6131F"/>
    <w:rsid w:val="00D77096"/>
    <w:rsid w:val="00D9016C"/>
    <w:rsid w:val="00DA04C3"/>
    <w:rsid w:val="00DA5FDE"/>
    <w:rsid w:val="00DC38A3"/>
    <w:rsid w:val="00DC6C81"/>
    <w:rsid w:val="00DD16CC"/>
    <w:rsid w:val="00E03818"/>
    <w:rsid w:val="00E7417B"/>
    <w:rsid w:val="00EA6458"/>
    <w:rsid w:val="00EB4365"/>
    <w:rsid w:val="00EC4F1B"/>
    <w:rsid w:val="00F1018A"/>
    <w:rsid w:val="00F662C3"/>
    <w:rsid w:val="00FA57F8"/>
    <w:rsid w:val="00FB11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0E51AE6D"/>
  <w15:chartTrackingRefBased/>
  <w15:docId w15:val="{24D9F59B-237D-4585-A4D3-7F3D7250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2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2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20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20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20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20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20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20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20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20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20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20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20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20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20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20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20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206B"/>
    <w:rPr>
      <w:rFonts w:eastAsiaTheme="majorEastAsia" w:cstheme="majorBidi"/>
      <w:color w:val="272727" w:themeColor="text1" w:themeTint="D8"/>
    </w:rPr>
  </w:style>
  <w:style w:type="paragraph" w:styleId="KonuBal">
    <w:name w:val="Title"/>
    <w:basedOn w:val="Normal"/>
    <w:next w:val="Normal"/>
    <w:link w:val="KonuBalChar"/>
    <w:uiPriority w:val="10"/>
    <w:qFormat/>
    <w:rsid w:val="00592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20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20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20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20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206B"/>
    <w:rPr>
      <w:i/>
      <w:iCs/>
      <w:color w:val="404040" w:themeColor="text1" w:themeTint="BF"/>
    </w:rPr>
  </w:style>
  <w:style w:type="paragraph" w:styleId="ListeParagraf">
    <w:name w:val="List Paragraph"/>
    <w:basedOn w:val="Normal"/>
    <w:uiPriority w:val="34"/>
    <w:qFormat/>
    <w:rsid w:val="0059206B"/>
    <w:pPr>
      <w:ind w:left="720"/>
      <w:contextualSpacing/>
    </w:pPr>
  </w:style>
  <w:style w:type="character" w:styleId="GlVurgulama">
    <w:name w:val="Intense Emphasis"/>
    <w:basedOn w:val="VarsaylanParagrafYazTipi"/>
    <w:uiPriority w:val="21"/>
    <w:qFormat/>
    <w:rsid w:val="0059206B"/>
    <w:rPr>
      <w:i/>
      <w:iCs/>
      <w:color w:val="2F5496" w:themeColor="accent1" w:themeShade="BF"/>
    </w:rPr>
  </w:style>
  <w:style w:type="paragraph" w:styleId="GlAlnt">
    <w:name w:val="Intense Quote"/>
    <w:basedOn w:val="Normal"/>
    <w:next w:val="Normal"/>
    <w:link w:val="GlAlntChar"/>
    <w:uiPriority w:val="30"/>
    <w:qFormat/>
    <w:rsid w:val="00592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206B"/>
    <w:rPr>
      <w:i/>
      <w:iCs/>
      <w:color w:val="2F5496" w:themeColor="accent1" w:themeShade="BF"/>
    </w:rPr>
  </w:style>
  <w:style w:type="character" w:styleId="GlBavuru">
    <w:name w:val="Intense Reference"/>
    <w:basedOn w:val="VarsaylanParagrafYazTipi"/>
    <w:uiPriority w:val="32"/>
    <w:qFormat/>
    <w:rsid w:val="0059206B"/>
    <w:rPr>
      <w:b/>
      <w:bCs/>
      <w:smallCaps/>
      <w:color w:val="2F5496" w:themeColor="accent1" w:themeShade="BF"/>
      <w:spacing w:val="5"/>
    </w:rPr>
  </w:style>
  <w:style w:type="paragraph" w:customStyle="1" w:styleId="KnyeBal">
    <w:name w:val="Künye Başlığı"/>
    <w:basedOn w:val="Normal"/>
    <w:qFormat/>
    <w:rsid w:val="0059206B"/>
    <w:pPr>
      <w:spacing w:after="0" w:line="240" w:lineRule="auto"/>
      <w:jc w:val="center"/>
    </w:pPr>
    <w:rPr>
      <w:rFonts w:asciiTheme="majorHAnsi" w:hAnsiTheme="majorHAnsi"/>
      <w:color w:val="000000" w:themeColor="text1"/>
      <w:kern w:val="0"/>
      <w:sz w:val="80"/>
      <w14:ligatures w14:val="none"/>
    </w:rPr>
  </w:style>
  <w:style w:type="character" w:styleId="Kpr">
    <w:name w:val="Hyperlink"/>
    <w:basedOn w:val="VarsaylanParagrafYazTipi"/>
    <w:uiPriority w:val="99"/>
    <w:unhideWhenUsed/>
    <w:rsid w:val="0059206B"/>
    <w:rPr>
      <w:color w:val="0563C1" w:themeColor="hyperlink"/>
      <w:u w:val="single"/>
    </w:rPr>
  </w:style>
  <w:style w:type="paragraph" w:customStyle="1" w:styleId="KnyeKopyas">
    <w:name w:val="Künye Kopyası"/>
    <w:basedOn w:val="Normal"/>
    <w:qFormat/>
    <w:rsid w:val="0059206B"/>
    <w:pPr>
      <w:spacing w:after="0" w:line="240" w:lineRule="auto"/>
      <w:jc w:val="center"/>
    </w:pPr>
    <w:rPr>
      <w:rFonts w:ascii="Times New Roman" w:hAnsi="Times New Roman"/>
      <w:iCs/>
      <w:kern w:val="0"/>
      <w14:ligatures w14:val="none"/>
    </w:rPr>
  </w:style>
  <w:style w:type="paragraph" w:customStyle="1" w:styleId="KkYazarAd">
    <w:name w:val="Küçük Yazar Adı"/>
    <w:basedOn w:val="Normal"/>
    <w:qFormat/>
    <w:rsid w:val="0059206B"/>
    <w:pPr>
      <w:spacing w:after="0" w:line="240" w:lineRule="auto"/>
    </w:pPr>
    <w:rPr>
      <w:rFonts w:ascii="Times New Roman" w:hAnsi="Times New Roman"/>
      <w:bCs/>
      <w:kern w:val="0"/>
      <w14:ligatures w14:val="none"/>
    </w:rPr>
  </w:style>
  <w:style w:type="paragraph" w:customStyle="1" w:styleId="KkMakaleBal">
    <w:name w:val="Küçük Makale Başlığı"/>
    <w:basedOn w:val="Normal"/>
    <w:qFormat/>
    <w:rsid w:val="0059206B"/>
    <w:pPr>
      <w:spacing w:after="0" w:line="276" w:lineRule="auto"/>
    </w:pPr>
    <w:rPr>
      <w:rFonts w:asciiTheme="majorHAnsi" w:hAnsiTheme="majorHAnsi"/>
      <w:kern w:val="0"/>
      <w:sz w:val="32"/>
      <w14:ligatures w14:val="none"/>
    </w:rPr>
  </w:style>
  <w:style w:type="paragraph" w:customStyle="1" w:styleId="KkMakaleAltBal">
    <w:name w:val="Küçük Makale Alt Başlığı"/>
    <w:basedOn w:val="Normal"/>
    <w:qFormat/>
    <w:rsid w:val="0059206B"/>
    <w:pPr>
      <w:spacing w:after="0" w:line="276" w:lineRule="auto"/>
    </w:pPr>
    <w:rPr>
      <w:rFonts w:ascii="Times New Roman" w:hAnsi="Times New Roman"/>
      <w:kern w:val="0"/>
      <w:sz w:val="32"/>
      <w14:ligatures w14:val="none"/>
    </w:rPr>
  </w:style>
  <w:style w:type="table" w:styleId="TabloKlavuzu">
    <w:name w:val="Table Grid"/>
    <w:basedOn w:val="NormalTablo"/>
    <w:uiPriority w:val="39"/>
    <w:rsid w:val="00592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9206B"/>
    <w:pPr>
      <w:spacing w:after="0" w:line="240" w:lineRule="auto"/>
    </w:pPr>
    <w:rPr>
      <w:rFonts w:ascii="Times New Roman" w:hAnsi="Times New Roman"/>
      <w:kern w:val="0"/>
      <w14:ligatures w14:val="none"/>
    </w:rPr>
  </w:style>
  <w:style w:type="table" w:customStyle="1" w:styleId="TableNormal">
    <w:name w:val="Table Normal"/>
    <w:uiPriority w:val="2"/>
    <w:semiHidden/>
    <w:unhideWhenUsed/>
    <w:qFormat/>
    <w:rsid w:val="003822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822A0"/>
    <w:pPr>
      <w:widowControl w:val="0"/>
      <w:autoSpaceDE w:val="0"/>
      <w:autoSpaceDN w:val="0"/>
      <w:spacing w:after="0" w:line="240" w:lineRule="auto"/>
      <w:ind w:right="351" w:hanging="361"/>
      <w:jc w:val="both"/>
    </w:pPr>
    <w:rPr>
      <w:rFonts w:ascii="Times New Roman" w:eastAsia="Times New Roman" w:hAnsi="Times New Roman" w:cs="Times New Roman"/>
      <w:kern w:val="0"/>
      <w:sz w:val="24"/>
      <w:szCs w:val="24"/>
      <w:lang w:val="en-US"/>
      <w14:ligatures w14:val="none"/>
    </w:rPr>
  </w:style>
  <w:style w:type="character" w:customStyle="1" w:styleId="GvdeMetniChar">
    <w:name w:val="Gövde Metni Char"/>
    <w:basedOn w:val="VarsaylanParagrafYazTipi"/>
    <w:link w:val="GvdeMetni"/>
    <w:uiPriority w:val="1"/>
    <w:rsid w:val="003822A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822A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DipnotMetni">
    <w:name w:val="footnote text"/>
    <w:basedOn w:val="Normal"/>
    <w:link w:val="DipnotMetniChar"/>
    <w:uiPriority w:val="99"/>
    <w:semiHidden/>
    <w:unhideWhenUsed/>
    <w:rsid w:val="003822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22A0"/>
    <w:rPr>
      <w:sz w:val="20"/>
      <w:szCs w:val="20"/>
    </w:rPr>
  </w:style>
  <w:style w:type="character" w:styleId="DipnotBavurusu">
    <w:name w:val="footnote reference"/>
    <w:basedOn w:val="VarsaylanParagrafYazTipi"/>
    <w:uiPriority w:val="99"/>
    <w:semiHidden/>
    <w:unhideWhenUsed/>
    <w:rsid w:val="003822A0"/>
    <w:rPr>
      <w:vertAlign w:val="superscript"/>
    </w:rPr>
  </w:style>
  <w:style w:type="paragraph" w:styleId="stBilgi">
    <w:name w:val="header"/>
    <w:basedOn w:val="Normal"/>
    <w:link w:val="stBilgiChar"/>
    <w:uiPriority w:val="99"/>
    <w:unhideWhenUsed/>
    <w:rsid w:val="007C28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28C0"/>
  </w:style>
  <w:style w:type="paragraph" w:styleId="AltBilgi">
    <w:name w:val="footer"/>
    <w:basedOn w:val="Normal"/>
    <w:link w:val="AltBilgiChar"/>
    <w:uiPriority w:val="99"/>
    <w:unhideWhenUsed/>
    <w:rsid w:val="007C28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28C0"/>
  </w:style>
  <w:style w:type="paragraph" w:styleId="Kaynaka">
    <w:name w:val="Bibliography"/>
    <w:basedOn w:val="Normal"/>
    <w:next w:val="Normal"/>
    <w:uiPriority w:val="37"/>
    <w:unhideWhenUsed/>
    <w:rsid w:val="005251C1"/>
  </w:style>
  <w:style w:type="table" w:styleId="AkListe">
    <w:name w:val="Light List"/>
    <w:basedOn w:val="NormalTablo"/>
    <w:uiPriority w:val="61"/>
    <w:rsid w:val="005935BE"/>
    <w:pPr>
      <w:spacing w:after="0" w:line="240" w:lineRule="auto"/>
    </w:pPr>
    <w:rPr>
      <w:rFonts w:eastAsiaTheme="minorEastAsia"/>
      <w:kern w:val="0"/>
      <w:lang w:eastAsia="tr-T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zmlenmeyenBahsetme">
    <w:name w:val="Unresolved Mention"/>
    <w:basedOn w:val="VarsaylanParagrafYazTipi"/>
    <w:uiPriority w:val="99"/>
    <w:semiHidden/>
    <w:unhideWhenUsed/>
    <w:rsid w:val="00EB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201900">
      <w:bodyDiv w:val="1"/>
      <w:marLeft w:val="0"/>
      <w:marRight w:val="0"/>
      <w:marTop w:val="0"/>
      <w:marBottom w:val="0"/>
      <w:divBdr>
        <w:top w:val="none" w:sz="0" w:space="0" w:color="auto"/>
        <w:left w:val="none" w:sz="0" w:space="0" w:color="auto"/>
        <w:bottom w:val="none" w:sz="0" w:space="0" w:color="auto"/>
        <w:right w:val="none" w:sz="0" w:space="0" w:color="auto"/>
      </w:divBdr>
    </w:div>
    <w:div w:id="1179780056">
      <w:bodyDiv w:val="1"/>
      <w:marLeft w:val="0"/>
      <w:marRight w:val="0"/>
      <w:marTop w:val="0"/>
      <w:marBottom w:val="0"/>
      <w:divBdr>
        <w:top w:val="none" w:sz="0" w:space="0" w:color="auto"/>
        <w:left w:val="none" w:sz="0" w:space="0" w:color="auto"/>
        <w:bottom w:val="none" w:sz="0" w:space="0" w:color="auto"/>
        <w:right w:val="none" w:sz="0" w:space="0" w:color="auto"/>
      </w:divBdr>
      <w:divsChild>
        <w:div w:id="419453115">
          <w:marLeft w:val="0"/>
          <w:marRight w:val="0"/>
          <w:marTop w:val="0"/>
          <w:marBottom w:val="0"/>
          <w:divBdr>
            <w:top w:val="none" w:sz="0" w:space="0" w:color="auto"/>
            <w:left w:val="none" w:sz="0" w:space="0" w:color="auto"/>
            <w:bottom w:val="none" w:sz="0" w:space="0" w:color="auto"/>
            <w:right w:val="none" w:sz="0" w:space="0" w:color="auto"/>
          </w:divBdr>
        </w:div>
      </w:divsChild>
    </w:div>
    <w:div w:id="1541042489">
      <w:bodyDiv w:val="1"/>
      <w:marLeft w:val="0"/>
      <w:marRight w:val="0"/>
      <w:marTop w:val="0"/>
      <w:marBottom w:val="0"/>
      <w:divBdr>
        <w:top w:val="none" w:sz="0" w:space="0" w:color="auto"/>
        <w:left w:val="none" w:sz="0" w:space="0" w:color="auto"/>
        <w:bottom w:val="none" w:sz="0" w:space="0" w:color="auto"/>
        <w:right w:val="none" w:sz="0" w:space="0" w:color="auto"/>
      </w:divBdr>
    </w:div>
    <w:div w:id="1604679943">
      <w:bodyDiv w:val="1"/>
      <w:marLeft w:val="0"/>
      <w:marRight w:val="0"/>
      <w:marTop w:val="0"/>
      <w:marBottom w:val="0"/>
      <w:divBdr>
        <w:top w:val="none" w:sz="0" w:space="0" w:color="auto"/>
        <w:left w:val="none" w:sz="0" w:space="0" w:color="auto"/>
        <w:bottom w:val="none" w:sz="0" w:space="0" w:color="auto"/>
        <w:right w:val="none" w:sz="0" w:space="0" w:color="auto"/>
      </w:divBdr>
      <w:divsChild>
        <w:div w:id="62110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nytimes.com/2025/12/23/opinion/tiktok-deal-nationalsecurity.html"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337/rokeyu.2024.03.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oi.org/10.3390/syug131265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doi.org/10.3390/fife1505016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CDF8DFAFBD4484B452D318C766C87E"/>
        <w:category>
          <w:name w:val="Genel"/>
          <w:gallery w:val="placeholder"/>
        </w:category>
        <w:types>
          <w:type w:val="bbPlcHdr"/>
        </w:types>
        <w:behaviors>
          <w:behavior w:val="content"/>
        </w:behaviors>
        <w:guid w:val="{AC3728B0-8472-4E52-9BFD-18BEAE8D89D4}"/>
      </w:docPartPr>
      <w:docPartBody>
        <w:p w:rsidR="00E81A29" w:rsidRDefault="00E96558" w:rsidP="00E96558">
          <w:pPr>
            <w:pStyle w:val="C7CDF8DFAFBD4484B452D318C766C87E"/>
          </w:pPr>
          <w:r w:rsidRPr="00F7629D">
            <w:rPr>
              <w:lang w:bidi="tr-TR"/>
            </w:rPr>
            <w:t>GÜNÜN HABERLERİ</w:t>
          </w:r>
        </w:p>
      </w:docPartBody>
    </w:docPart>
    <w:docPart>
      <w:docPartPr>
        <w:name w:val="7956E3CC0C9640FB96EA8EB55F985D64"/>
        <w:category>
          <w:name w:val="Genel"/>
          <w:gallery w:val="placeholder"/>
        </w:category>
        <w:types>
          <w:type w:val="bbPlcHdr"/>
        </w:types>
        <w:behaviors>
          <w:behavior w:val="content"/>
        </w:behaviors>
        <w:guid w:val="{A8EDB616-B6E5-46B9-ABAB-8C2896615D10}"/>
      </w:docPartPr>
      <w:docPartBody>
        <w:p w:rsidR="00E81A29" w:rsidRDefault="00E96558" w:rsidP="00E96558">
          <w:pPr>
            <w:pStyle w:val="7956E3CC0C9640FB96EA8EB55F985D64"/>
          </w:pPr>
          <w:r w:rsidRPr="00F7629D">
            <w:rPr>
              <w:lang w:bidi="tr-TR"/>
            </w:rPr>
            <w:t>Sayı</w:t>
          </w:r>
          <w:r w:rsidRPr="00F7629D">
            <w:rPr>
              <w:lang w:bidi="tr-TR"/>
            </w:rPr>
            <w:br/>
            <w:t>10</w:t>
          </w:r>
        </w:p>
      </w:docPartBody>
    </w:docPart>
    <w:docPart>
      <w:docPartPr>
        <w:name w:val="75B4ED6F72614327A32B78334F825777"/>
        <w:category>
          <w:name w:val="Genel"/>
          <w:gallery w:val="placeholder"/>
        </w:category>
        <w:types>
          <w:type w:val="bbPlcHdr"/>
        </w:types>
        <w:behaviors>
          <w:behavior w:val="content"/>
        </w:behaviors>
        <w:guid w:val="{C11F4AE8-A2A7-4972-82DC-95116DA56DFB}"/>
      </w:docPartPr>
      <w:docPartBody>
        <w:p w:rsidR="00E81A29" w:rsidRDefault="00E96558" w:rsidP="00E96558">
          <w:pPr>
            <w:pStyle w:val="75B4ED6F72614327A32B78334F825777"/>
          </w:pPr>
          <w:r w:rsidRPr="00F7629D">
            <w:rPr>
              <w:lang w:bidi="tr-TR"/>
            </w:rPr>
            <w:t>Demet Şimşek</w:t>
          </w:r>
        </w:p>
      </w:docPartBody>
    </w:docPart>
    <w:docPart>
      <w:docPartPr>
        <w:name w:val="66D868C85BF54B9C892ED9D9F7BDA79A"/>
        <w:category>
          <w:name w:val="Genel"/>
          <w:gallery w:val="placeholder"/>
        </w:category>
        <w:types>
          <w:type w:val="bbPlcHdr"/>
        </w:types>
        <w:behaviors>
          <w:behavior w:val="content"/>
        </w:behaviors>
        <w:guid w:val="{0C16A9DE-BB5E-4C33-9076-5C21031A8200}"/>
      </w:docPartPr>
      <w:docPartBody>
        <w:p w:rsidR="00E81A29" w:rsidRDefault="00E96558" w:rsidP="00E96558">
          <w:pPr>
            <w:pStyle w:val="66D868C85BF54B9C892ED9D9F7BDA79A"/>
          </w:pPr>
          <w:r w:rsidRPr="00F7629D">
            <w:rPr>
              <w:lang w:bidi="tr-TR"/>
            </w:rPr>
            <w:t>Günün en güzeli</w:t>
          </w:r>
        </w:p>
      </w:docPartBody>
    </w:docPart>
    <w:docPart>
      <w:docPartPr>
        <w:name w:val="35EE5F4EE09848EEA00212BB6F6B733E"/>
        <w:category>
          <w:name w:val="Genel"/>
          <w:gallery w:val="placeholder"/>
        </w:category>
        <w:types>
          <w:type w:val="bbPlcHdr"/>
        </w:types>
        <w:behaviors>
          <w:behavior w:val="content"/>
        </w:behaviors>
        <w:guid w:val="{798DD695-0A3E-4F90-9E80-241A2AF021A9}"/>
      </w:docPartPr>
      <w:docPartBody>
        <w:p w:rsidR="00E96558" w:rsidRPr="00F66772" w:rsidRDefault="00E96558" w:rsidP="00F66772">
          <w:r w:rsidRPr="00F66772">
            <w:rPr>
              <w:lang w:bidi="tr-TR"/>
            </w:rPr>
            <w:t xml:space="preserve">Video, savunduğunuz konuyu kanıtlamanıza yardımcı olmak için güçlü bir yol sağlar. Çevrimiçi Video'ya tıkladığınızda, eklemek istediğiniz videonun ekleme kodunu yapıştırabilirsiniz. Ayrıca belgenize en uygun videoyu çevrimiçi olarak aramak için anahtar sözcük yazabilirsiniz. </w:t>
          </w:r>
        </w:p>
        <w:p w:rsidR="00E96558" w:rsidRPr="00F66772" w:rsidRDefault="00E96558" w:rsidP="00F66772">
          <w:r w:rsidRPr="00F66772">
            <w:rPr>
              <w:lang w:bidi="tr-TR"/>
            </w:rPr>
            <w:t xml:space="preserve">Belgenizin profesyonelce oluşturulmuş bir görünüme sahip olmasını sağlamak için Word birbirini tamamlayan üst bilgi, alt bilgi, kapak sayfası ve metin kutusu tasarımları sağlar. Örneğin eşleşen bir kapak sayfası, üst bilgi ve kenar çubuğu ekleyebilirsiniz. </w:t>
          </w:r>
        </w:p>
        <w:p w:rsidR="00E96558" w:rsidRPr="00F66772" w:rsidRDefault="00E96558" w:rsidP="00F66772">
          <w:r w:rsidRPr="00F66772">
            <w:rPr>
              <w:lang w:bidi="tr-TR"/>
            </w:rPr>
            <w:t xml:space="preserve">Ekle'ye tıklayın ve ardından farklı galerilerden istediğiniz öğeleri seçin. </w:t>
          </w:r>
        </w:p>
        <w:p w:rsidR="00E96558" w:rsidRPr="00F66772" w:rsidRDefault="00E96558" w:rsidP="00F66772">
          <w:r w:rsidRPr="00F66772">
            <w:rPr>
              <w:lang w:bidi="tr-TR"/>
            </w:rPr>
            <w:t xml:space="preserve">Temalar ve stiller de belgenizin eşgüdümlü görünmesine yardımcı olur. Tasarım'a tıklayıp yeni bir Tema seçtiğinizde resimler, grafikler ve SmartArt grafikleri yeni temaya uyacak şekilde değiştirilir. Stilleri uyguladığınızda başlıklarınız yeni temayla eşleşecek şekilde değiştirilir. </w:t>
          </w:r>
        </w:p>
        <w:p w:rsidR="00E96558" w:rsidRPr="00F66772" w:rsidRDefault="00E96558" w:rsidP="00F66772">
          <w:r w:rsidRPr="00F66772">
            <w:rPr>
              <w:lang w:bidi="tr-TR"/>
            </w:rPr>
            <w:t xml:space="preserve">Word'de ihtiyacınız olan konumda gösterilen yeni düğmelerle zaman kazanın. Resmi belgenize uydurma yöntemini değiştirmek için resme tıklayın; yanında düzen seçeneklerini gösteren bir düğme görüntülenir. </w:t>
          </w:r>
        </w:p>
        <w:p w:rsidR="00E81A29" w:rsidRDefault="00E96558" w:rsidP="00E96558">
          <w:pPr>
            <w:pStyle w:val="35EE5F4EE09848EEA00212BB6F6B733E"/>
          </w:pPr>
          <w:r w:rsidRPr="00F66772">
            <w:rPr>
              <w:lang w:bidi="tr-TR"/>
            </w:rPr>
            <w:t>Bir tabloda çalışırken satır veya sütun eklemek istediğiniz konuma tıklayın ve ardından artı işaretine tıklayın.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58"/>
    <w:rsid w:val="00006C63"/>
    <w:rsid w:val="00081F50"/>
    <w:rsid w:val="001306C8"/>
    <w:rsid w:val="001836B7"/>
    <w:rsid w:val="001F16EA"/>
    <w:rsid w:val="002B01FE"/>
    <w:rsid w:val="003F3185"/>
    <w:rsid w:val="004617D5"/>
    <w:rsid w:val="00475FF0"/>
    <w:rsid w:val="005703FB"/>
    <w:rsid w:val="0059548F"/>
    <w:rsid w:val="005F6326"/>
    <w:rsid w:val="00780557"/>
    <w:rsid w:val="0083339D"/>
    <w:rsid w:val="008D140F"/>
    <w:rsid w:val="009424E8"/>
    <w:rsid w:val="00993BF3"/>
    <w:rsid w:val="00AA2DA4"/>
    <w:rsid w:val="00AB66B3"/>
    <w:rsid w:val="00BA7241"/>
    <w:rsid w:val="00C80648"/>
    <w:rsid w:val="00D12F3C"/>
    <w:rsid w:val="00DA04C3"/>
    <w:rsid w:val="00E338B6"/>
    <w:rsid w:val="00E81A29"/>
    <w:rsid w:val="00E832B8"/>
    <w:rsid w:val="00E96558"/>
    <w:rsid w:val="00EA28CD"/>
    <w:rsid w:val="00F2624B"/>
    <w:rsid w:val="00F80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7CDF8DFAFBD4484B452D318C766C87E">
    <w:name w:val="C7CDF8DFAFBD4484B452D318C766C87E"/>
    <w:rsid w:val="00E96558"/>
  </w:style>
  <w:style w:type="paragraph" w:customStyle="1" w:styleId="7956E3CC0C9640FB96EA8EB55F985D64">
    <w:name w:val="7956E3CC0C9640FB96EA8EB55F985D64"/>
    <w:rsid w:val="00E96558"/>
  </w:style>
  <w:style w:type="paragraph" w:customStyle="1" w:styleId="75B4ED6F72614327A32B78334F825777">
    <w:name w:val="75B4ED6F72614327A32B78334F825777"/>
    <w:rsid w:val="00E96558"/>
  </w:style>
  <w:style w:type="paragraph" w:customStyle="1" w:styleId="66D868C85BF54B9C892ED9D9F7BDA79A">
    <w:name w:val="66D868C85BF54B9C892ED9D9F7BDA79A"/>
    <w:rsid w:val="00E96558"/>
  </w:style>
  <w:style w:type="paragraph" w:customStyle="1" w:styleId="35EE5F4EE09848EEA00212BB6F6B733E">
    <w:name w:val="35EE5F4EE09848EEA00212BB6F6B733E"/>
    <w:rsid w:val="00E96558"/>
  </w:style>
  <w:style w:type="paragraph" w:customStyle="1" w:styleId="77680C8D48E64AE9912753DA39F98E1C">
    <w:name w:val="77680C8D48E64AE9912753DA39F98E1C"/>
    <w:rsid w:val="00E96558"/>
  </w:style>
  <w:style w:type="paragraph" w:customStyle="1" w:styleId="65826593F43E44889DDD693BD4D58424">
    <w:name w:val="65826593F43E44889DDD693BD4D58424"/>
    <w:rsid w:val="00E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Kot97</b:Tag>
    <b:SourceType>Book</b:SourceType>
    <b:Guid>{949D366D-82C2-4D6D-A8BD-32CF74C5B0EA}</b:Guid>
    <b:Title>Geleceğin Pazarının Haritasını Çıkarmak, Geleceği Yeniden Düşünmek</b:Title>
    <b:Year>1997</b:Year>
    <b:City>Istanbul</b:City>
    <b:Publisher>Sabah Kitapçılık</b:Publisher>
    <b:LCID>en-US</b:LCID>
    <b:Author>
      <b:Author>
        <b:NameList>
          <b:Person>
            <b:Last>Kotler</b:Last>
            <b:First>Philip</b:First>
          </b:Person>
        </b:NameList>
      </b:Author>
      <b:Translator>
        <b:NameList>
          <b:Person>
            <b:Last>Gül</b:Last>
            <b:First>Sinem</b:First>
          </b:Person>
        </b:NameList>
      </b:Translator>
      <b:Editor>
        <b:NameList>
          <b:Person>
            <b:Last>Ginson</b:Last>
            <b:First>Rowan</b:First>
          </b:Person>
        </b:NameList>
      </b:Editor>
    </b:Author>
    <b:RefOrder>1</b:RefOrder>
  </b:Source>
  <b:Source>
    <b:Tag>Par85</b:Tag>
    <b:SourceType>JournalArticle</b:SourceType>
    <b:Guid>{91BFC623-3BCE-4203-B250-0FD2F377FB75}</b:Guid>
    <b:Title>A Conceptual Model of Service Quality and its Implication for Future Research (SERVQUAL)</b:Title>
    <b:Year>1985</b:Year>
    <b:Author>
      <b:Author>
        <b:NameList>
          <b:Person>
            <b:Last>Parasuraman</b:Last>
            <b:First>A</b:First>
            <b:Middle>Parsu</b:Middle>
          </b:Person>
          <b:Person>
            <b:Last>Zeithaml</b:Last>
            <b:First>Valarie</b:First>
            <b:Middle>A.</b:Middle>
          </b:Person>
          <b:Person>
            <b:Last>Berry</b:Last>
            <b:First>Leonard</b:First>
            <b:Middle>L</b:Middle>
          </b:Person>
        </b:NameList>
      </b:Author>
    </b:Author>
    <b:JournalName>Journal of Marketing</b:JournalName>
    <b:Pages>41-50</b:Pages>
    <b:Volume>49</b:Volume>
    <b:LCID>en-US</b:LCID>
    <b:RefOrder>2</b:RefOrder>
  </b:Source>
  <b:Source>
    <b:Tag>Hal11</b:Tag>
    <b:SourceType>JournalArticle</b:SourceType>
    <b:Guid>{1F3598FA-17AB-449A-92F5-C8B7F8276660}</b:Guid>
    <b:LCID>en-US</b:LCID>
    <b:Author>
      <b:Author>
        <b:NameList>
          <b:Person>
            <b:Last>Zaim</b:Last>
            <b:First>Halil</b:First>
          </b:Person>
          <b:Person>
            <b:Last>Tarım</b:Last>
            <b:First>Mehveş</b:First>
          </b:Person>
        </b:NameList>
      </b:Author>
    </b:Author>
    <b:Title>Hasta Memnuniyeti: Kamu Hastaneleri Üzerine Bir Alan Araştırması</b:Title>
    <b:JournalName>Sosyal Siyaset Konferansları Dergisi</b:JournalName>
    <b:Year>2011</b:Year>
    <b:Pages>1-24</b:Pages>
    <b:Issue>59</b:Issue>
    <b:RefOrder>3</b:RefOrder>
  </b:Source>
  <b:Source>
    <b:Tag>Tay11</b:Tag>
    <b:SourceType>Book</b:SourceType>
    <b:Guid>{5E32BE76-26EF-4130-8254-9F34CE4AF512}</b:Guid>
    <b:Title>Shop management</b:Title>
    <b:Year>1911</b:Year>
    <b:Author>
      <b:Author>
        <b:NameList>
          <b:Person>
            <b:Last>Taylor</b:Last>
            <b:First>Frederick</b:First>
            <b:Middle>Winslow</b:Middle>
          </b:Person>
        </b:NameList>
      </b:Author>
    </b:Author>
    <b:City>New York, London</b:City>
    <b:Publisher>Harper &amp; Brothers</b:Publisher>
    <b:URL>https://www.loc.gov/item/11014746/.</b:URL>
    <b:RefOrder>4</b:RefOrder>
  </b:Source>
  <b:Source>
    <b:Tag>Fro00</b:Tag>
    <b:SourceType>JournalArticle</b:SourceType>
    <b:Guid>{9A41C110-2BB4-48A7-8802-1583514FA20D}</b:Guid>
    <b:Title>INTSERVQUAL – an internal adaptation of the GAP model in a large service organisation</b:Title>
    <b:Year>2000</b:Year>
    <b:LCID>en-US</b:LCID>
    <b:Author>
      <b:Author>
        <b:NameList>
          <b:Person>
            <b:Last>Frost</b:Last>
            <b:First>Frederick</b:First>
            <b:Middle>A.</b:Middle>
          </b:Person>
          <b:Person>
            <b:Last>Kumar</b:Last>
            <b:First>Mukesh</b:First>
          </b:Person>
        </b:NameList>
      </b:Author>
    </b:Author>
    <b:JournalName>Journal of Services Marketing</b:JournalName>
    <b:Pages>358-377</b:Pages>
    <b:Volume>14</b:Volume>
    <b:Issue>5</b:Issue>
    <b:DOI>https://doi.org/10.1108/08876040010340991</b:DOI>
    <b:RefOrder>5</b:RefOrder>
  </b:Source>
  <b:Source>
    <b:Tag>Jur62</b:Tag>
    <b:SourceType>BookSection</b:SourceType>
    <b:Guid>{B0BA51FB-9D2A-4B82-8EE7-6A49FDB9590F}</b:Guid>
    <b:Title>The Economics of Quality</b:Title>
    <b:Year>1962</b:Year>
    <b:Pages>1-31</b:Pages>
    <b:Author>
      <b:Author>
        <b:NameList>
          <b:Person>
            <b:Last>Juran</b:Last>
            <b:First>Joseph</b:First>
            <b:Middle>M.</b:Middle>
          </b:Person>
        </b:NameList>
      </b:Author>
      <b:Editor>
        <b:NameList>
          <b:Person>
            <b:Last>Juran</b:Last>
            <b:First>Joseph</b:First>
            <b:Middle>M.</b:Middle>
          </b:Person>
          <b:Person>
            <b:Last>Godfrey</b:Last>
            <b:First>A.</b:First>
            <b:Middle>Blanton</b:Middle>
          </b:Person>
        </b:NameList>
      </b:Editor>
    </b:Author>
    <b:City>New York</b:City>
    <b:Publisher>McGraw-Hill</b:Publisher>
    <b:LCID>en-US</b:LCID>
    <b:BookTitle>Juran's Quality Book</b:BookTitle>
    <b:RefOrder>7</b:RefOrder>
  </b:Source>
  <b:Source>
    <b:Tag>Jur03</b:Tag>
    <b:SourceType>Book</b:SourceType>
    <b:Guid>{CAAEE93B-F5F6-405D-B04E-4E91CDF4E580}</b:Guid>
    <b:Title>Juran on Leadership For Quality</b:Title>
    <b:Year>2003</b:Year>
    <b:City>New York</b:City>
    <b:Publisher>The Free Press</b:Publisher>
    <b:Author>
      <b:Author>
        <b:NameList>
          <b:Person>
            <b:Last>Juran</b:Last>
            <b:First>Joseph</b:First>
            <b:Middle>M.</b:Middle>
          </b:Person>
        </b:NameList>
      </b:Author>
    </b:Author>
    <b:RefOrder>6</b:RefOrder>
  </b:Source>
  <b:Source>
    <b:Tag>Cle01</b:Tag>
    <b:SourceType>JournalArticle</b:SourceType>
    <b:Guid>{A9FA3295-2CF9-4805-B351-03BC9183CEAF}</b:Guid>
    <b:Title>Patients' Perceptions of Service Quality Dimensions: An Empirical Examination of Health Care in New Zealand</b:Title>
    <b:Year>2001</b:Year>
    <b:Author>
      <b:Author>
        <b:NameList>
          <b:Person>
            <b:Last>Clemes</b:Last>
            <b:First>Michael</b:First>
            <b:Middle>D.</b:Middle>
          </b:Person>
          <b:Person>
            <b:Last>Ozanne</b:Last>
            <b:First>Lucie</b:First>
            <b:Middle>K.</b:Middle>
          </b:Person>
          <b:Person>
            <b:Last>Laurensen</b:Last>
            <b:First>Walter</b:First>
            <b:Middle>L.</b:Middle>
          </b:Person>
        </b:NameList>
      </b:Author>
    </b:Author>
    <b:JournalName>Health Marketing Quarterly</b:JournalName>
    <b:Pages>3-22</b:Pages>
    <b:Volume>19</b:Volume>
    <b:Issue>1</b:Issue>
    <b:LCID>en-US</b:LCID>
    <b:URL>https://www.tandfonline.com/doi/abs/10.1300/J026v19n01_02</b:URL>
    <b:DOI>https://doi.org/10.1300/J026v19n01_02</b:DOI>
    <b:RefOrder>8</b:RefOrder>
  </b:Source>
  <b:Source>
    <b:Tag>Aak96</b:Tag>
    <b:SourceType>JournalArticle</b:SourceType>
    <b:Guid>{C11E0583-A507-4A0A-BDCB-C08739B53F79}</b:Guid>
    <b:Author>
      <b:Author>
        <b:NameList>
          <b:Person>
            <b:Last>Aaker</b:Last>
            <b:First>David</b:First>
            <b:Middle>A</b:Middle>
          </b:Person>
        </b:NameList>
      </b:Author>
    </b:Author>
    <b:Title>Measuring Brand Equity across Products and Markets</b:Title>
    <b:JournalName>California Management Review</b:JournalName>
    <b:Year>1996</b:Year>
    <b:Pages>102-120</b:Pages>
    <b:Volume>38</b:Volume>
    <b:Issue>3</b:Issue>
    <b:LCID>en-US</b:LCID>
    <b:RefOrder>9</b:RefOrder>
  </b:Source>
  <b:Source>
    <b:Tag>Gar55</b:Tag>
    <b:SourceType>JournalArticle</b:SourceType>
    <b:Guid>{CF13B89C-168F-4E33-969F-3AAFBBB0C231}</b:Guid>
    <b:LCID>en-US</b:LCID>
    <b:Author>
      <b:Author>
        <b:NameList>
          <b:Person>
            <b:Last>Gardner</b:Last>
            <b:First>Burleigh</b:First>
            <b:Middle>B.</b:Middle>
          </b:Person>
          <b:Person>
            <b:Last>Levy</b:Last>
            <b:First>Sidney</b:First>
            <b:Middle>J.</b:Middle>
          </b:Person>
        </b:NameList>
      </b:Author>
    </b:Author>
    <b:Title>The Product and the Brand</b:Title>
    <b:JournalName>Harvard Business Review</b:JournalName>
    <b:Year>1955</b:Year>
    <b:Pages>33-39</b:Pages>
    <b:Issue>March-April</b:Issue>
    <b:URL>https://static.squarespace.com/static/52f06caee4b0c058f6084354/t/539070a1e4b0b4380bb48719/1401974945820/Levy_ProductandBrand.pdf</b:URL>
    <b:RefOrder>10</b:RefOrder>
  </b:Source>
  <b:Source>
    <b:Tag>Fer97</b:Tag>
    <b:SourceType>JournalArticle</b:SourceType>
    <b:Guid>{C39610BD-85EF-4D2F-AECA-B0A27EDF0C70}</b:Guid>
    <b:LCID>en-US</b:LCID>
    <b:Author>
      <b:Author>
        <b:NameList>
          <b:Person>
            <b:Last>Oztuğ</b:Last>
            <b:First>Ferruh</b:First>
          </b:Person>
        </b:NameList>
      </b:Author>
    </b:Author>
    <b:Title>Marka Değeri: Kavram ve Yönetimi</b:Title>
    <b:JournalName>Pazarlama Dünyası Dergisi</b:JournalName>
    <b:Year>1997</b:Year>
    <b:Pages>19-25</b:Pages>
    <b:Volume>11</b:Volume>
    <b:Issue>61</b:Issue>
    <b:RefOrder>11</b:RefOrder>
  </b:Source>
  <b:Source>
    <b:Tag>Mer99</b:Tag>
    <b:SourceType>JournalArticle</b:SourceType>
    <b:Guid>{A8E13345-A599-407F-A134-838B46B87349}</b:Guid>
    <b:Author>
      <b:Author>
        <b:NameList>
          <b:Person>
            <b:Last>Merkouris</b:Last>
            <b:First>A.</b:First>
          </b:Person>
          <b:Person>
            <b:Last>Ifantopoulos</b:Last>
            <b:First>J.</b:First>
          </b:Person>
          <b:Person>
            <b:Last>Lanara</b:Last>
            <b:First>V.</b:First>
          </b:Person>
          <b:Person>
            <b:Last>Lemonidou</b:Last>
            <b:First>C.</b:First>
          </b:Person>
        </b:NameList>
      </b:Author>
    </b:Author>
    <b:Title>Patient satisfaction: a key concept for evaluating and improving nursing services</b:Title>
    <b:JournalName>Journal of Nursing Management</b:JournalName>
    <b:Year>1999</b:Year>
    <b:Pages>19-28</b:Pages>
    <b:Volume>7</b:Volume>
    <b:Issue>1</b:Issue>
    <b:RefOrder>12</b:RefOrder>
  </b:Source>
  <b:Source>
    <b:Tag>Run10</b:Tag>
    <b:SourceType>JournalArticle</b:SourceType>
    <b:Guid>{FD74F517-1A77-4836-8857-9134B102EABB}</b:Guid>
    <b:Author>
      <b:Author>
        <b:NameList>
          <b:Person>
            <b:Last>Rundle-Thiele</b:Last>
            <b:First>Sharyn</b:First>
          </b:Person>
          <b:Person>
            <b:Last>Russell-Bennett</b:Last>
            <b:First>Rebekah</b:First>
          </b:Person>
        </b:NameList>
      </b:Author>
    </b:Author>
    <b:Title>Patient influences on satisfaction and loyalty for GP services</b:Title>
    <b:JournalName>Health Mark Q.</b:JournalName>
    <b:Year>2010</b:Year>
    <b:Pages>195-214</b:Pages>
    <b:Volume>27</b:Volume>
    <b:Issue>2</b:Issue>
    <b:LCID>en-US</b:LCID>
    <b:URL>https://pubmed.ncbi.nlm.nih.gov/20446141/</b:URL>
    <b:DOI>10.1080/07359681003745162</b:DOI>
    <b:RefOrder>13</b:RefOrder>
  </b:Source>
  <b:Source>
    <b:Tag>Tür00</b:Tag>
    <b:SourceType>Book</b:SourceType>
    <b:Guid>{AB809CB5-3054-4BAB-B66A-FD6C216D2D3B}</b:Guid>
    <b:Title>Öğrenen organizasyonlar II</b:Title>
    <b:Year>2000</b:Year>
    <b:LCID>en-US</b:LCID>
    <b:Author>
      <b:Author>
        <b:NameList>
          <b:Person>
            <b:Last>Kalder</b:Last>
            <b:First>(Türkiye</b:First>
            <b:Middle>Kalite Derneği Benchmarking Uzmanlık Grubu)</b:Middle>
          </b:Person>
        </b:NameList>
      </b:Author>
    </b:Author>
    <b:City>Istanbul</b:City>
    <b:Publisher>Kalder Yayınları</b:Publisher>
    <b:RefOrder>14</b:RefOrder>
  </b:Source>
  <b:Source>
    <b:Tag>Erd15</b:Tag>
    <b:SourceType>JournalArticle</b:SourceType>
    <b:Guid>{4D4B2612-83D0-427E-8597-1F39D3AB94FB}</b:Guid>
    <b:Title>Hasta Memnuniyetinin Hasta Bağlılığı Üzerine Etkisi</b:Title>
    <b:Year>2015</b:Year>
    <b:Author>
      <b:Author>
        <b:NameList>
          <b:Person>
            <b:Last>Erdem</b:Last>
            <b:First>Ramazan</b:First>
          </b:Person>
          <b:Person>
            <b:Last>Rahman</b:Last>
            <b:First>Süheyla</b:First>
          </b:Person>
          <b:Person>
            <b:Last>Avcı</b:Last>
            <b:First>Levent</b:First>
          </b:Person>
          <b:Person>
            <b:Last>Demirel</b:Last>
            <b:First>Bülent</b:First>
          </b:Person>
          <b:Person>
            <b:Last>Köseoğlu</b:Last>
            <b:First>Seda</b:First>
          </b:Person>
          <b:Person>
            <b:Last>Fırat</b:Last>
            <b:First>Gülhan</b:First>
          </b:Person>
          <b:Person>
            <b:Last>Kesici</b:Last>
            <b:First>Tuğba</b:First>
          </b:Person>
          <b:Person>
            <b:Last>Kırmızıgül</b:Last>
            <b:First>Şule</b:First>
          </b:Person>
          <b:Person>
            <b:Last>Üzel</b:Last>
            <b:First>Seda</b:First>
          </b:Person>
          <b:Person>
            <b:Last>Kubat</b:Last>
            <b:First>Cemile</b:First>
          </b:Person>
        </b:NameList>
      </b:Author>
    </b:Author>
    <b:JournalName>Erciyes Üniversitesi İktisadi Ve İdari Bilimler Fakültesi Dergisi</b:JournalName>
    <b:Pages>95-110</b:Pages>
    <b:Issue>31</b:Issue>
    <b:LCID>en-US</b:LCID>
    <b:RefOrder>15</b:RefOrder>
  </b:Source>
  <b:Source>
    <b:Tag>Suk11</b:Tag>
    <b:SourceType>JournalArticle</b:SourceType>
    <b:Guid>{38DB5094-DAC6-463D-9967-12DA2C909981}</b:Guid>
    <b:Author>
      <b:Author>
        <b:NameList>
          <b:Person>
            <b:Last>Suki</b:Last>
            <b:First>N.</b:First>
            <b:Middle>M.</b:Middle>
          </b:Person>
          <b:Person>
            <b:Last>Lian</b:Last>
            <b:First>J.</b:First>
            <b:Middle>C. C.</b:Middle>
          </b:Person>
          <b:Person>
            <b:Last>Suki</b:Last>
            <b:First>N.</b:First>
            <b:Middle>M.</b:Middle>
          </b:Person>
        </b:NameList>
      </b:Author>
    </b:Author>
    <b:Title>Do patients' perceptions exceed their expectations in private healthcare settings?</b:Title>
    <b:JournalName>International Journal of Health Care Quality Assurance</b:JournalName>
    <b:Year>2011</b:Year>
    <b:Pages>42-56</b:Pages>
    <b:Volume>24</b:Volume>
    <b:Issue>1</b:Issue>
    <b:LCID>en-US</b:LCID>
    <b:RefOrder>16</b:RefOrder>
  </b:Source>
  <b:Source>
    <b:Tag>Cha08</b:Tag>
    <b:SourceType>JournalArticle</b:SourceType>
    <b:Guid>{B0C37F35-2231-4C49-B029-EB8CFF0E831B}</b:Guid>
    <b:Title>Predicting Patient Loyalty and Service Quality Relationship: A Case Study of Civil Hospital, Ahmedabad, India</b:Title>
    <b:JournalName>Vision The Journal of Business Perspective</b:JournalName>
    <b:Year>2008</b:Year>
    <b:Pages>45-55</b:Pages>
    <b:Volume>12</b:Volume>
    <b:Issue>4</b:Issue>
    <b:LCID>en-US</b:LCID>
    <b:Author>
      <b:Author>
        <b:NameList>
          <b:Person>
            <b:Last>Chahal</b:Last>
            <b:First>Hardeep</b:First>
          </b:Person>
        </b:NameList>
      </b:Author>
    </b:Author>
    <b:DOI>https://doi.org/10.1177/097226290801200405</b:DOI>
    <b:RefOrder>17</b:RefOrder>
  </b:Source>
  <b:Source>
    <b:Tag>Cha11</b:Tag>
    <b:SourceType>JournalArticle</b:SourceType>
    <b:Guid>{A5FFD86D-51BC-4D71-B43F-7DA706DF4812}</b:Guid>
    <b:Title>Evaluating customer relationship dynamics in healthcare sector through indoor patients' judgement</b:Title>
    <b:JournalName>Management Research Review</b:JournalName>
    <b:Year>2011</b:Year>
    <b:Pages>626-648</b:Pages>
    <b:Volume>34</b:Volume>
    <b:Issue>6</b:Issue>
    <b:LCID>en-US</b:LCID>
    <b:Author>
      <b:Author>
        <b:NameList>
          <b:Person>
            <b:Last>Chahal</b:Last>
            <b:First>Hardeep</b:First>
          </b:Person>
          <b:Person>
            <b:Last>Kumari</b:Last>
            <b:First>Neetu</b:First>
          </b:Person>
        </b:NameList>
      </b:Author>
    </b:Author>
    <b:DOI>https://doi.org/10.1108/01409171111136176</b:DOI>
    <b:RefOrder>19</b:RefOrder>
  </b:Source>
  <b:Source>
    <b:Tag>Der11</b:Tag>
    <b:SourceType>JournalArticle</b:SourceType>
    <b:Guid>{CE1BC550-E712-4FDF-9F02-C9F9E3BD7D48}</b:Guid>
    <b:Author>
      <b:Author>
        <b:NameList>
          <b:Person>
            <b:Last>Derin</b:Last>
            <b:First>Neslihan</b:First>
          </b:Person>
          <b:Person>
            <b:Last>Demirel</b:Last>
            <b:First>Erkan</b:First>
            <b:Middle>T.</b:Middle>
          </b:Person>
        </b:NameList>
      </b:Author>
    </b:Author>
    <b:Title>Hasta Görüşlerine Göre Oluşan Kurum Ünü ile Hasta Tutum ve Davranışları arasındaki ilişkinin Incelenmesi: Turgut Özal Tıp Merkezi Örneği</b:Title>
    <b:JournalName>Firat University Journal of Social Sciences</b:JournalName>
    <b:Year>2011</b:Year>
    <b:Pages>208-235</b:Pages>
    <b:Volume>21</b:Volume>
    <b:Issue>2</b:Issue>
    <b:LCID>en-US</b:LCID>
    <b:URL>https://dergipark.org.tr/tr/download/article-file/715825</b:URL>
    <b:RefOrder>18</b:RefOrder>
  </b:Source>
  <b:Source>
    <b:Tag>Hai09</b:Tag>
    <b:SourceType>Book</b:SourceType>
    <b:Guid>{E7790F83-976F-4A6D-9AB0-86EBD33FDC50}</b:Guid>
    <b:Title>Multivariate Data Analysis</b:Title>
    <b:Year>2009</b:Year>
    <b:Author>
      <b:Author>
        <b:NameList>
          <b:Person>
            <b:Last>Hair</b:Last>
            <b:First>Joseph</b:First>
            <b:Middle>F. Jr.</b:Middle>
          </b:Person>
          <b:Person>
            <b:Last>Black</b:Last>
            <b:First>William</b:First>
            <b:Middle>C.</b:Middle>
          </b:Person>
          <b:Person>
            <b:Last>Babin</b:Last>
            <b:First>Barry</b:First>
            <b:Middle>J.</b:Middle>
          </b:Person>
          <b:Person>
            <b:Last>Anderson</b:Last>
            <b:First>Rolph</b:First>
            <b:Middle>E.</b:Middle>
          </b:Person>
        </b:NameList>
      </b:Author>
    </b:Author>
    <b:City>New York</b:City>
    <b:Publisher>Pearson</b:Publisher>
    <b:Edition>Seventh Ed.</b:Edition>
    <b:RefOrder>22</b:RefOrder>
  </b:Source>
  <b:Source>
    <b:Tag>Par07</b:Tag>
    <b:SourceType>JournalArticle</b:SourceType>
    <b:Guid>{E6C03879-5693-44C9-8716-BDA55DFF6C42}</b:Guid>
    <b:Title>Passenger perceptions of service quality: Korean and Australian case studies</b:Title>
    <b:Year>2007</b:Year>
    <b:Author>
      <b:Author>
        <b:NameList>
          <b:Person>
            <b:Last>Park</b:Last>
            <b:First>Jin-Woo</b:First>
          </b:Person>
        </b:NameList>
      </b:Author>
    </b:Author>
    <b:JournalName>Journal of Air Transport Management</b:JournalName>
    <b:Pages>238-242</b:Pages>
    <b:Volume>13</b:Volume>
    <b:Issue>4</b:Issue>
    <b:RefOrder>23</b:RefOrder>
  </b:Source>
  <b:Source>
    <b:Tag>Lar79</b:Tag>
    <b:SourceType>JournalArticle</b:SourceType>
    <b:Guid>{026067DE-2171-4C99-8EE8-DD0BF12B17C6}</b:Guid>
    <b:LCID>en-US</b:LCID>
    <b:Author>
      <b:Author>
        <b:NameList>
          <b:Person>
            <b:Last>Larsen</b:Last>
            <b:First>Daniel</b:First>
            <b:Middle>L.</b:Middle>
          </b:Person>
          <b:Person>
            <b:Last>Attkisson</b:Last>
            <b:First>C.</b:First>
            <b:Middle>Clifford</b:Middle>
          </b:Person>
          <b:Person>
            <b:Last>Hargreaves</b:Last>
            <b:First>William</b:First>
            <b:Middle>A.</b:Middle>
          </b:Person>
          <b:Person>
            <b:Last>Nguyen</b:Last>
            <b:First>Tuan</b:First>
            <b:Middle>D.</b:Middle>
          </b:Person>
        </b:NameList>
      </b:Author>
    </b:Author>
    <b:Title>Assessment of client/patient satisfaction: Development of a general scale</b:Title>
    <b:JournalName>Evaluation and Program Planning</b:JournalName>
    <b:Year>1979</b:Year>
    <b:Pages>197-207</b:Pages>
    <b:Volume>2</b:Volume>
    <b:Issue>3</b:Issue>
    <b:RefOrder>25</b:RefOrder>
  </b:Source>
  <b:Source>
    <b:Tag>Mar11</b:Tag>
    <b:SourceType>Book</b:SourceType>
    <b:Guid>{B1165FC3-9143-4B82-9E91-677E3EF54701}</b:Guid>
    <b:LCID>en-US</b:LCID>
    <b:Author>
      <b:Author>
        <b:NameList>
          <b:Person>
            <b:Last>Berkowitz</b:Last>
            <b:First>E.</b:First>
            <b:Middle>N.</b:Middle>
          </b:Person>
        </b:NameList>
      </b:Author>
    </b:Author>
    <b:Title>Essentials of Health Care Marketing</b:Title>
    <b:JournalName>International Journal of Educational Research</b:JournalName>
    <b:Year>1996</b:Year>
    <b:Issue>3</b:Issue>
    <b:City>Burlington</b:City>
    <b:Publisher>Jones &amp; Barlett Publishers</b:Publisher>
    <b:RefOrder>20</b:RefOrder>
  </b:Source>
  <b:Source>
    <b:Tag>Zei90</b:Tag>
    <b:SourceType>Book</b:SourceType>
    <b:Guid>{BDB15340-A7FF-46E8-A76E-21F1FB053EE9}</b:Guid>
    <b:Author>
      <b:Author>
        <b:NameList>
          <b:Person>
            <b:Last>Zeithaml</b:Last>
            <b:First>V</b:First>
            <b:Middle>A.</b:Middle>
          </b:Person>
          <b:Person>
            <b:Last>Parasuraman</b:Last>
            <b:First>A,</b:First>
            <b:Middle>B.</b:Middle>
          </b:Person>
          <b:Person>
            <b:Last>L.</b:Last>
            <b:First>Leonard</b:First>
          </b:Person>
        </b:NameList>
      </b:Author>
    </b:Author>
    <b:Title>Delivering Quality Service: Balancing Customer Perceptions and Expectation</b:Title>
    <b:Year>1990</b:Year>
    <b:City>USA</b:City>
    <b:Publisher>Free Perss</b:Publisher>
    <b:RefOrder>26</b:RefOrder>
  </b:Source>
  <b:Source>
    <b:Tag>Tra09</b:Tag>
    <b:SourceType>JournalArticle</b:SourceType>
    <b:Guid>{A310A4D5-F142-4220-9BDE-00B2F63E46A1}</b:Guid>
    <b:Title>Value, Satisfaction, Loyalty and Retention in Professional Services</b:Title>
    <b:Year>2009</b:Year>
    <b:LCID>en-US</b:LCID>
    <b:Author>
      <b:Author>
        <b:NameList>
          <b:Person>
            <b:Last>Trasorras</b:Last>
            <b:First>R.</b:First>
          </b:Person>
          <b:Person>
            <b:Last>Weinstein</b:Last>
            <b:First>A.</b:First>
          </b:Person>
          <b:Person>
            <b:Last>Abratt</b:Last>
            <b:First>R.</b:First>
          </b:Person>
        </b:NameList>
      </b:Author>
    </b:Author>
    <b:JournalName>Marketing Intelligence &amp; Planning</b:JournalName>
    <b:Pages>615-632</b:Pages>
    <b:Volume>27</b:Volume>
    <b:Issue>5</b:Issue>
    <b:RefOrder>27</b:RefOrder>
  </b:Source>
  <b:Source>
    <b:Tag>Mui11</b:Tag>
    <b:SourceType>JournalArticle</b:SourceType>
    <b:Guid>{9D52CA34-3326-487B-98BC-5AE64DBB8B41}</b:Guid>
    <b:Author>
      <b:Author>
        <b:NameList>
          <b:Person>
            <b:Last>Mui</b:Last>
            <b:First>W.</b:First>
            <b:Middle>C.</b:Middle>
          </b:Person>
          <b:Person>
            <b:Last>Chang</b:Last>
            <b:First>C.</b:First>
            <b:Middle>M.</b:Middle>
          </b:Person>
          <b:Person>
            <b:Last>Cheng</b:Last>
            <b:First>K.</b:First>
            <b:Middle>F.</b:Middle>
          </b:Person>
          <b:Person>
            <b:Last>Lee</b:Last>
            <b:First>T.</b:First>
            <b:Middle>Y.</b:Middle>
          </b:Person>
          <b:Person>
            <b:Last>Ng</b:Last>
            <b:First>K.</b:First>
            <b:Middle>O.</b:Middle>
          </b:Person>
          <b:Person>
            <b:Last>Tsao</b:Last>
            <b:First>K.</b:First>
            <b:Middle>R.</b:Middle>
          </b:Person>
          <b:Person>
            <b:Last>Hwang</b:Last>
            <b:First>F.</b:First>
            <b:Middle>M.</b:Middle>
          </b:Person>
        </b:NameList>
      </b:Author>
    </b:Author>
    <b:Title>Development and validation of the questionnaire of satisfaction with Perioperative Anesthetic Care for General and Regional Anesthesia in Taiwanese Patients</b:Title>
    <b:JournalName>The Journal of the American Society of Anesthesiologists</b:JournalName>
    <b:Year>2011</b:Year>
    <b:Pages>1064-1075</b:Pages>
    <b:Volume>114</b:Volume>
    <b:Issue>5</b:Issue>
    <b:LCID>en-US</b:LCID>
    <b:RefOrder>28</b:RefOrder>
  </b:Source>
  <b:Source>
    <b:Tag>Hat94</b:Tag>
    <b:SourceType>Book</b:SourceType>
    <b:Guid>{EF2349D8-6F4C-4283-873F-9CE6E8C07EDB}</b:Guid>
    <b:Author>
      <b:Author>
        <b:NameList>
          <b:Person>
            <b:Last>Hatcher</b:Last>
            <b:First>Larry</b:First>
          </b:Person>
          <b:Person>
            <b:Last>O'Rourke</b:Last>
            <b:First>Norm</b:First>
          </b:Person>
        </b:NameList>
      </b:Author>
    </b:Author>
    <b:Title>A Step-by-Step Approach to Using SAS for Factor Analysis and Structural Equation Modeling</b:Title>
    <b:Year>1994</b:Year>
    <b:City>Cary, NC.</b:City>
    <b:Publisher>SAS Institute, Inc.</b:Publisher>
    <b:RefOrder>29</b:RefOrder>
  </b:Source>
  <b:Source>
    <b:Tag>Kli05</b:Tag>
    <b:SourceType>Book</b:SourceType>
    <b:Guid>{4E6EC38C-195C-4149-9C0F-EB8416EC9F5D}</b:Guid>
    <b:LCID>en-US</b:LCID>
    <b:Author>
      <b:Author>
        <b:NameList>
          <b:Person>
            <b:Last>Kline</b:Last>
            <b:First>R.</b:First>
            <b:Middle>B.</b:Middle>
          </b:Person>
        </b:NameList>
      </b:Author>
    </b:Author>
    <b:Title>Principles and Practice of Structural Equation Modeling</b:Title>
    <b:Year>2005</b:Year>
    <b:City>NC</b:City>
    <b:Publisher>Guilford Publications, Inc.</b:Publisher>
    <b:Edition>2nd Edition</b:Edition>
    <b:RefOrder>30</b:RefOrder>
  </b:Source>
  <b:Source>
    <b:Tag>HuL99</b:Tag>
    <b:SourceType>JournalArticle</b:SourceType>
    <b:Guid>{AC3DD50D-D7F6-43B1-A20E-A3866659A27E}</b:Guid>
    <b:Title>Cutoff Criteria for Fit İndexes in Covariance Structure Analysis: Conventional Criteria Versus New Alternatives</b:Title>
    <b:Year>1999</b:Year>
    <b:Author>
      <b:Author>
        <b:NameList>
          <b:Person>
            <b:Last>Hu</b:Last>
            <b:First>L.</b:First>
            <b:Middle>T.</b:Middle>
          </b:Person>
          <b:Person>
            <b:Last>Bentler</b:Last>
            <b:First>P.</b:First>
            <b:Middle>M.</b:Middle>
          </b:Person>
        </b:NameList>
      </b:Author>
    </b:Author>
    <b:JournalName>Structural Equation Modeling: a Multidisciplinary Journal</b:JournalName>
    <b:Pages>1-55</b:Pages>
    <b:Volume>6</b:Volume>
    <b:Issue>1</b:Issue>
    <b:LCID>en-US</b:LCID>
    <b:RefOrder>31</b:RefOrder>
  </b:Source>
  <b:Source>
    <b:Tag>Sch03</b:Tag>
    <b:SourceType>JournalArticle</b:SourceType>
    <b:Guid>{926D26DF-EB9D-4586-BF96-306D26242A4A}</b:Guid>
    <b:LCID>en-US</b:LCID>
    <b:Author>
      <b:Author>
        <b:NameList>
          <b:Person>
            <b:Last>Schermelleh-Engel</b:Last>
            <b:First>K.</b:First>
          </b:Person>
          <b:Person>
            <b:Last>Moosbrugger</b:Last>
            <b:First>H.</b:First>
          </b:Person>
          <b:Person>
            <b:Last>Müller</b:Last>
            <b:First>H.</b:First>
          </b:Person>
        </b:NameList>
      </b:Author>
    </b:Author>
    <b:Title>Evaluating the Fit of Structural Equation Models: Tests of Significance and Descriptive Goodness-of-Fit Measures</b:Title>
    <b:JournalName>Methods of Psychological Research Online</b:JournalName>
    <b:Year>2003</b:Year>
    <b:Pages>23-74</b:Pages>
    <b:Volume>8</b:Volume>
    <b:Issue>2</b:Issue>
    <b:RefOrder>32</b:RefOrder>
  </b:Source>
  <b:Source>
    <b:Tag>Sch04</b:Tag>
    <b:SourceType>Book</b:SourceType>
    <b:Guid>{AB8F5D6A-5288-485D-9515-AA80990FF2E1}</b:Guid>
    <b:Title>A Beginner's Guide to Structural Equation Modeling</b:Title>
    <b:Year>2004</b:Year>
    <b:LCID>en-US</b:LCID>
    <b:Author>
      <b:Author>
        <b:NameList>
          <b:Person>
            <b:Last>Schumacker</b:Last>
            <b:First>R.</b:First>
            <b:Middle>E.</b:Middle>
          </b:Person>
          <b:Person>
            <b:Last>Lomax</b:Last>
            <b:First>R.</b:First>
            <b:Middle>G.</b:Middle>
          </b:Person>
        </b:NameList>
      </b:Author>
    </b:Author>
    <b:City>New York</b:City>
    <b:Publisher>Psychology Press</b:Publisher>
    <b:Edition>2nd Edition</b:Edition>
    <b:RefOrder>33</b:RefOrder>
  </b:Source>
  <b:Source>
    <b:Tag>Şim07</b:Tag>
    <b:SourceType>Book</b:SourceType>
    <b:Guid>{6D03762E-B5A5-4742-880B-ADCAC914F22B}</b:Guid>
    <b:LCID>en-US</b:LCID>
    <b:Author>
      <b:Author>
        <b:NameList>
          <b:Person>
            <b:Last>Şimşek</b:Last>
            <b:First>Ö.</b:First>
            <b:Middle>F.</b:Middle>
          </b:Person>
        </b:NameList>
      </b:Author>
    </b:Author>
    <b:Title>Yapısal Eşitlik Modellemesine Giriş</b:Title>
    <b:Year>2007</b:Year>
    <b:City>Ankara</b:City>
    <b:Publisher>Ekinoks Yayınları</b:Publisher>
    <b:RefOrder>34</b:RefOrder>
  </b:Source>
  <b:Source>
    <b:Tag>Arı98</b:Tag>
    <b:SourceType>Misc</b:SourceType>
    <b:Guid>{2B9C61A9-9783-43F2-A436-53F2321FE5CB}</b:Guid>
    <b:Title>Drivers of Brand Extension Success and the Role of Brand Relationship Quality</b:Title>
    <b:Year>1998</b:Year>
    <b:City>İstanbul</b:City>
    <b:Publisher>Boğaziçi University</b:Publisher>
    <b:Author>
      <b:Author>
        <b:NameList>
          <b:Person>
            <b:Last>Arıkan Sönmezler</b:Last>
            <b:First>E.</b:First>
          </b:Person>
        </b:NameList>
      </b:Author>
    </b:Author>
    <b:Comments>(Unpublished Doctoral Thesis)</b:Comments>
    <b:RefOrder>35</b:RefOrder>
  </b:Source>
  <b:Source>
    <b:Tag>Süm00</b:Tag>
    <b:SourceType>JournalArticle</b:SourceType>
    <b:Guid>{891EA9A7-2A43-49A0-BAA2-1611C0C64136}</b:Guid>
    <b:Title>Yapısal Eşitlik Modelleri: Temel Kavramlar ve Örnek Uygulamalar</b:Title>
    <b:Year>2000</b:Year>
    <b:LCID>en-US</b:LCID>
    <b:Author>
      <b:Author>
        <b:NameList>
          <b:Person>
            <b:Last>Sümer</b:Last>
            <b:First>N.</b:First>
          </b:Person>
        </b:NameList>
      </b:Author>
    </b:Author>
    <b:JournalName>Türk Psikoloji Yazıları</b:JournalName>
    <b:Pages>49-74</b:Pages>
    <b:Volume>3</b:Volume>
    <b:Issue>6</b:Issue>
    <b:RefOrder>36</b:RefOrder>
  </b:Source>
  <b:Source>
    <b:Tag>DBW07</b:Tag>
    <b:SourceType>Misc</b:SourceType>
    <b:Guid>{147D98E6-6E57-4DF0-9275-1DAAECE32A08}</b:Guid>
    <b:Title>Patient Loyalty Versus Satisfaction: Implications for Quality and Marketing Strategies</b:Title>
    <b:Year>2007</b:Year>
    <b:Publisher>Walden University</b:Publisher>
    <b:City>Minnesota</b:City>
    <b:Author>
      <b:Author>
        <b:NameList>
          <b:Person>
            <b:Last>Wazzan</b:Last>
            <b:First>D.B.</b:First>
          </b:Person>
        </b:NameList>
      </b:Author>
    </b:Author>
    <b:Comments>(Unpublished Ph.D. Thesis)</b:Comments>
    <b:RefOrder>21</b:RefOrder>
  </b:Source>
  <b:Source>
    <b:Tag>Ste90</b:Tag>
    <b:SourceType>Book</b:SourceType>
    <b:Guid>{914E471C-7380-4A02-9E02-DAC90DBAE147}</b:Guid>
    <b:Title>Measuring and managing patient satisfaction</b:Title>
    <b:Year>1990</b:Year>
    <b:City>Chicago</b:City>
    <b:Publisher>American Hospital Publishing</b:Publisher>
    <b:Author>
      <b:Author>
        <b:NameList>
          <b:Person>
            <b:Last>Steiber</b:Last>
            <b:First>S.</b:First>
            <b:Middle>R.</b:Middle>
          </b:Person>
          <b:Person>
            <b:Last>Krowinski</b:Last>
            <b:First>W.</b:First>
            <b:Middle>J.</b:Middle>
          </b:Person>
        </b:NameList>
      </b:Author>
    </b:Author>
    <b:LCID>en-US</b:LCID>
    <b:RefOrder>37</b:RefOrder>
  </b:Source>
  <b:Source>
    <b:Tag>Mac91</b:Tag>
    <b:SourceType>Book</b:SourceType>
    <b:Guid>{6CAED2EF-26E9-4496-9D9A-59E1C9BCC3B9}</b:Guid>
    <b:Title>Beyond patient satisfaction: building patient loyalty</b:Title>
    <b:Year>1991</b:Year>
    <b:LCID>en-US</b:LCID>
    <b:Author>
      <b:Author>
        <b:NameList>
          <b:Person>
            <b:Last>MacStravic</b:Last>
            <b:First>R.</b:First>
            <b:Middle>E. S.</b:Middle>
          </b:Person>
        </b:NameList>
      </b:Author>
    </b:Author>
    <b:Publisher>Health Administration Press</b:Publisher>
    <b:RefOrder>38</b:RefOrder>
  </b:Source>
  <b:Source>
    <b:Tag>Goo94</b:Tag>
    <b:SourceType>JournalArticle</b:SourceType>
    <b:Guid>{86D958D7-E35C-49CB-A36C-8975C31E9EC8}</b:Guid>
    <b:Title>Quality, sacrifice, and value in hospital choice</b:Title>
    <b:Year>1994</b:Year>
    <b:LCID>en-US</b:LCID>
    <b:Author>
      <b:Author>
        <b:NameList>
          <b:Person>
            <b:Last>Gooding</b:Last>
            <b:First>S.</b:First>
            <b:Middle>K.</b:Middle>
          </b:Person>
        </b:NameList>
      </b:Author>
    </b:Author>
    <b:JournalName>Journal of Health Care Marketing</b:JournalName>
    <b:Pages>24-31</b:Pages>
    <b:Volume>15</b:Volume>
    <b:Issue>4</b:Issue>
    <b:RefOrder>39</b:RefOrder>
  </b:Source>
  <b:Source>
    <b:Tag>Cha06</b:Tag>
    <b:SourceType>JournalArticle</b:SourceType>
    <b:Guid>{5A4FA8C8-1CFC-430A-84E7-9E385549E5FF}</b:Guid>
    <b:LCID>en-US</b:LCID>
    <b:Author>
      <b:Author>
        <b:NameList>
          <b:Person>
            <b:Last>Chaska</b:Last>
            <b:First>B.</b:First>
            <b:Middle>W.</b:Middle>
          </b:Person>
        </b:NameList>
      </b:Author>
    </b:Author>
    <b:Title>Growing loyal patients</b:Title>
    <b:JournalName>Physician executive</b:JournalName>
    <b:Year>2006</b:Year>
    <b:Pages>42</b:Pages>
    <b:Volume>32</b:Volume>
    <b:Issue>3</b:Issue>
    <b:RefOrder>40</b:RefOrder>
  </b:Source>
  <b:Source>
    <b:Tag>Yağ06</b:Tag>
    <b:SourceType>JournalArticle</b:SourceType>
    <b:Guid>{5BE750F7-E9E6-4F2D-9766-BB7E5A5C91D5}</b:Guid>
    <b:Author>
      <b:Author>
        <b:NameList>
          <b:Person>
            <b:Last>Yağcı</b:Last>
            <b:First>M.</b:First>
            <b:Middle>İ.</b:Middle>
          </b:Person>
          <b:Person>
            <b:Last>Duman</b:Last>
            <b:First>T.</b:First>
          </b:Person>
        </b:NameList>
      </b:Author>
    </b:Author>
    <b:Title>Hizmet Kalitesi-Müşteri Memnuniyeti İlişkisinin Hastane Türlerine Göre Karşılaştırılması: Devlet, Özel ve Üniversite Hastaneleri Uygulaması</b:Title>
    <b:JournalName>Doğuş Üniversitesi Dergisi</b:JournalName>
    <b:Year>2006</b:Year>
    <b:Pages>122-136</b:Pages>
    <b:Volume>7</b:Volume>
    <b:Issue>2</b:Issue>
    <b:RefOrder>42</b:RefOrder>
  </b:Source>
  <b:Source>
    <b:Tag>ÖzM14</b:Tag>
    <b:SourceType>JournalArticle</b:SourceType>
    <b:Guid>{D2E24A5F-793E-41AB-A9AA-9F74BCCFCD27}</b:Guid>
    <b:LCID>en-US</b:LCID>
    <b:Author>
      <b:Author>
        <b:NameList>
          <b:Person>
            <b:Last>Öz</b:Last>
            <b:First>M.</b:First>
          </b:Person>
          <b:Person>
            <b:Last>Uyar</b:Last>
            <b:First>E.</b:First>
          </b:Person>
        </b:NameList>
      </b:Author>
    </b:Author>
    <b:Title>Sağlık Hizmetleri Pazarlamasında Algılanan Hizmet Kalitesi ve Müşteri Memnuniyeti Üzerinde Ağızdan Ağıza Pazarlamanın Etkisini Belirlemeye Yönelik Bir Araştırma</b:Title>
    <b:JournalName>KMÜ Sosyal ve Ekonomı̇ k Araştırmalar Dergı̇si</b:JournalName>
    <b:Year>2014</b:Year>
    <b:Pages>123-132</b:Pages>
    <b:Volume>16</b:Volume>
    <b:Issue>26</b:Issue>
    <b:RefOrder>43</b:RefOrder>
  </b:Source>
  <b:Source>
    <b:Tag>Çat08</b:Tag>
    <b:SourceType>JournalArticle</b:SourceType>
    <b:Guid>{1ECDF9C0-83EB-42D6-B68E-FCD33A46DADF}</b:Guid>
    <b:LCID>en-US</b:LCID>
    <b:Author>
      <b:Author>
        <b:NameList>
          <b:Person>
            <b:Last>Çatı</b:Last>
            <b:First>K.</b:First>
          </b:Person>
          <b:Person>
            <b:Last>Koçoğlu</b:Last>
            <b:First>C.</b:First>
            <b:Middle>M.</b:Middle>
          </b:Person>
        </b:NameList>
      </b:Author>
    </b:Author>
    <b:Title>Müşteri Sadakati ,ile Müşteri Tatmini Arasındaki İlişkiyi Belirlemeye Yönelik Bir Araştırma</b:Title>
    <b:JournalName>Selçuk Üniversitesi Sosyal Bilimler Enstitüsü Dergisi</b:JournalName>
    <b:Year>2008</b:Year>
    <b:Pages>8-26</b:Pages>
    <b:Volume>19</b:Volume>
    <b:Issue>1</b:Issue>
    <b:RefOrder>45</b:RefOrder>
  </b:Source>
  <b:Source>
    <b:Tag>Bay13</b:Tag>
    <b:SourceType>JournalArticle</b:SourceType>
    <b:Guid>{E28B3DC3-EE21-4FE7-B5F3-457731E1C046}</b:Guid>
    <b:LCID>en-US</b:LCID>
    <b:Author>
      <b:Author>
        <b:NameList>
          <b:Person>
            <b:Last>Bayın</b:Last>
            <b:First>G.</b:First>
          </b:Person>
          <b:Person>
            <b:Last>Önder</b:Last>
            <b:First>Ö.</b:First>
            <b:Middle>R.</b:Middle>
          </b:Person>
        </b:NameList>
      </b:Author>
    </b:Author>
    <b:Title>Ankara'da Bir Üniversite ve Bir Eğitim ve Araştırma Hastanesine Başvuran Poliklinik Hastalarının Bağlılık Düzeylerini Belirlemeye Yönelik Bir Araştırma</b:Title>
    <b:JournalName>Hacettepe Sağlık İdaresi Dergisi</b:JournalName>
    <b:Year>2013</b:Year>
    <b:Pages>24-38</b:Pages>
    <b:Volume>16</b:Volume>
    <b:Issue>2</b:Issue>
    <b:RefOrder>46</b:RefOrder>
  </b:Source>
  <b:Source>
    <b:Tag>Ust09</b:Tag>
    <b:SourceType>JournalArticle</b:SourceType>
    <b:Guid>{D45046B2-B0FB-42FB-8E64-25A2822EE0DB}</b:Guid>
    <b:Author>
      <b:Author>
        <b:NameList>
          <b:Person>
            <b:Last>Usta</b:Last>
            <b:First>R.</b:First>
          </b:Person>
          <b:Person>
            <b:Last>Memiş</b:Last>
            <b:First>S.</b:First>
          </b:Person>
        </b:NameList>
      </b:Author>
    </b:Author>
    <b:Title>Hizmet Kalitesi ve Marka Bağlılığı Arasındaki İlişki Üzerine Müşteri Tatmininin Aracılık Etkisi</b:Title>
    <b:JournalName>Atatürk Üniversitesi İktisadi ve İdari Bilimler Dergisi</b:JournalName>
    <b:Year>2009</b:Year>
    <b:Pages>35-53</b:Pages>
    <b:Volume>23</b:Volume>
    <b:Issue>4</b:Issue>
    <b:RefOrder>47</b:RefOrder>
  </b:Source>
  <b:Source>
    <b:Tag>Dem12</b:Tag>
    <b:SourceType>Misc</b:SourceType>
    <b:Guid>{5ADB8EC4-802B-490E-A957-94AAFBD4BF2C}</b:Guid>
    <b:Title>Tüketici İmajı ve Marka İmajı Uyumunun Marka Sadakati Üzerine Etkisi</b:Title>
    <b:Year>2012</b:Year>
    <b:Author>
      <b:Author>
        <b:NameList>
          <b:Person>
            <b:Last>Demir</b:Last>
            <b:First>M.</b:First>
            <b:Middle>Ö.</b:Middle>
          </b:Person>
        </b:NameList>
      </b:Author>
    </b:Author>
    <b:City>Antalya</b:City>
    <b:Publisher>Akdeniz Üniversitesi Sosyal Bilimler Enstitüsü</b:Publisher>
    <b:Comments>Yayınlanmamış Doktora Tezi</b:Comments>
    <b:RefOrder>48</b:RefOrder>
  </b:Source>
  <b:Source>
    <b:Tag>Özk09</b:Tag>
    <b:SourceType>Misc</b:SourceType>
    <b:Guid>{3F8BC35E-EB3C-4ADA-AA31-9804955F451B}</b:Guid>
    <b:Author>
      <b:Author>
        <b:NameList>
          <b:Person>
            <b:Last>Özkırış</b:Last>
            <b:First>D.</b:First>
          </b:Person>
        </b:NameList>
      </b:Author>
    </b:Author>
    <b:Title>Tüketici İmajı ve Marka İmajı Uyumunun Marka Sadakati Üzerindeki Etkisi</b:Title>
    <b:Year>2009</b:Year>
    <b:City>Antalya</b:City>
    <b:Publisher>Akdeniz Üniversitesi. Sosyal Bilimler Enstitüsü</b:Publisher>
    <b:StandardNumber>Yayınlanmamış Doktora Tezi</b:StandardNumber>
    <b:RefOrder>49</b:RefOrder>
  </b:Source>
  <b:Source>
    <b:Tag>Fie09</b:Tag>
    <b:SourceType>Book</b:SourceType>
    <b:Guid>{DB646582-F813-45FE-BF7B-DC1F7FC965F4}</b:Guid>
    <b:Author>
      <b:Author>
        <b:NameList>
          <b:Person>
            <b:Last>Field</b:Last>
            <b:First>A.</b:First>
          </b:Person>
        </b:NameList>
      </b:Author>
    </b:Author>
    <b:Title>Discovering Statistics Using SPSS</b:Title>
    <b:Year>2009</b:Year>
    <b:City>London</b:City>
    <b:Publisher>SAGE Publications Ltd.</b:Publisher>
    <b:LCID>en-US</b:LCID>
    <b:Edition>3rd Edition</b:Edition>
    <b:RefOrder>50</b:RefOrder>
  </b:Source>
  <b:Source>
    <b:Tag>Bar86</b:Tag>
    <b:SourceType>JournalArticle</b:SourceType>
    <b:Guid>{97EEBBB1-9B99-4490-878B-B8E9F556AF71}</b:Guid>
    <b:Title>The Moderator Mediator Variable Distinction in Social Psychological research: Conceptual, Strategic, and Statistical Considerations</b:Title>
    <b:Year>1986</b:Year>
    <b:Author>
      <b:Author>
        <b:NameList>
          <b:Person>
            <b:Last>Baron</b:Last>
            <b:First>R.</b:First>
            <b:Middle>M.</b:Middle>
          </b:Person>
          <b:Person>
            <b:Last>Kenny</b:Last>
            <b:First>D.</b:First>
            <b:Middle>A.</b:Middle>
          </b:Person>
        </b:NameList>
      </b:Author>
    </b:Author>
    <b:JournalName>Journal of Personality and Social Psychology</b:JournalName>
    <b:Pages>1173-1182</b:Pages>
    <b:Volume>51</b:Volume>
    <b:Issue>6</b:Issue>
    <b:RefOrder>52</b:RefOrder>
  </b:Source>
  <b:Source>
    <b:Tag>Pre04</b:Tag>
    <b:SourceType>JournalArticle</b:SourceType>
    <b:Guid>{749612C9-E657-4A32-99EE-FD48C7B32B17}</b:Guid>
    <b:LCID>en-US</b:LCID>
    <b:Author>
      <b:Author>
        <b:NameList>
          <b:Person>
            <b:Last>Preacher</b:Last>
            <b:First>K.</b:First>
            <b:Middle>J.</b:Middle>
          </b:Person>
          <b:Person>
            <b:Last>Hayes</b:Last>
            <b:First>A.</b:First>
            <b:Middle>F.</b:Middle>
          </b:Person>
        </b:NameList>
      </b:Author>
    </b:Author>
    <b:Title>SPSS And SAS Procedures for Estimating İndirect Effects in Simple Mediation Models</b:Title>
    <b:JournalName>Behavior Research Methods, İnstruments, &amp; Computers</b:JournalName>
    <b:Year>2004</b:Year>
    <b:Pages>717-731</b:Pages>
    <b:Volume>36</b:Volume>
    <b:Issue>4</b:Issue>
    <b:RefOrder>53</b:RefOrder>
  </b:Source>
  <b:Source>
    <b:Tag>Zar15</b:Tag>
    <b:SourceType>JournalArticle</b:SourceType>
    <b:Guid>{E685DC5A-9B26-458E-845C-CF42EC802CE0}</b:Guid>
    <b:Author>
      <b:Author>
        <b:NameList>
          <b:Person>
            <b:Last>Zarei</b:Last>
            <b:First>E.</b:First>
          </b:Person>
          <b:Person>
            <b:Last>Daneshkohan</b:Last>
            <b:First>A.</b:First>
          </b:Person>
          <b:Person>
            <b:Last>Pouragha</b:Last>
            <b:First>B.</b:First>
          </b:Person>
          <b:Person>
            <b:Last>Marzban</b:Last>
            <b:First>S.</b:First>
          </b:Person>
          <b:Person>
            <b:Last>Arab</b:Last>
            <b:First>M.</b:First>
          </b:Person>
        </b:NameList>
      </b:Author>
    </b:Author>
    <b:Title>An Empirical Study of The Impact of Service Quality on Patient Satisfaction İn Private Hospitals, Iran</b:Title>
    <b:JournalName>Global Journal of Health Science</b:JournalName>
    <b:Year>2015</b:Year>
    <b:Pages>1-23</b:Pages>
    <b:Volume>7</b:Volume>
    <b:Issue>1</b:Issue>
    <b:LCID>en-US</b:LCID>
    <b:RefOrder>54</b:RefOrder>
  </b:Source>
  <b:Source>
    <b:Tag>Baş12</b:Tag>
    <b:SourceType>JournalArticle</b:SourceType>
    <b:Guid>{983FF94A-D66D-4A23-A377-1F7206465797}</b:Guid>
    <b:LCID>en-US</b:LCID>
    <b:Author>
      <b:Author>
        <b:NameList>
          <b:Person>
            <b:Last>Başanbaş</b:Last>
            <b:First>Ş.</b:First>
          </b:Person>
        </b:NameList>
      </b:Author>
    </b:Author>
    <b:Title>Algılanan Kalite Tatmin ve Bağlılık Üzerine Otomotiv Yan Sanayiinde Bir Araştırma</b:Title>
    <b:JournalName>Pazarlama ve Araştırmaları Dergisi</b:JournalName>
    <b:Year>2012</b:Year>
    <b:Pages>15-39</b:Pages>
    <b:Issue>10</b:Issue>
    <b:RefOrder>55</b:RefOrder>
  </b:Source>
  <b:Source>
    <b:Tag>Yaş12</b:Tag>
    <b:SourceType>Misc</b:SourceType>
    <b:Guid>{A1AD814A-6FD7-4BDB-B0B5-AFBAF56FB675}</b:Guid>
    <b:Title>Sağlık Sektöründe Hizmet Kalitesi, Müşteri Memnuniyeti ve Bağlılık İlişkisi: Devlet, Özel ve Üniversite Hastaneleri Karşılaştırması</b:Title>
    <b:Year>2012</b:Year>
    <b:Author>
      <b:Author>
        <b:NameList>
          <b:Person>
            <b:Last>Yaşa</b:Last>
            <b:First>E.</b:First>
          </b:Person>
        </b:NameList>
      </b:Author>
    </b:Author>
    <b:City>Adana</b:City>
    <b:Publisher>Çukurova Üniversitesi Sosyal Bilimler Enstitüsü İşletme Anabilim Dalı,</b:Publisher>
    <b:LCID>en-US</b:LCID>
    <b:Comments>Yayınlanmamış Doktora Tezi</b:Comments>
    <b:RefOrder>56</b:RefOrder>
  </b:Source>
  <b:Source>
    <b:Tag>Dur04</b:Tag>
    <b:SourceType>JournalArticle</b:SourceType>
    <b:Guid>{3843DC0D-EECF-4690-AFEC-C848904380E7}</b:Guid>
    <b:Title>Algılanan Sağlık Hizmeti Kalitesi, Algılanan Değer, Hasta Tatmini Ve Davranışsal Niyet İlişkileri Üzerine Bir Araştırma</b:Title>
    <b:Year>2004</b:Year>
    <b:Author>
      <b:Author>
        <b:NameList>
          <b:Person>
            <b:Last>Dursun</b:Last>
            <b:First>Y.</b:First>
          </b:Person>
          <b:Person>
            <b:Last>Çerçi</b:Last>
            <b:First>Meral</b:First>
          </b:Person>
        </b:NameList>
      </b:Author>
    </b:Author>
    <b:JournalName>Erciyes Üniversitesi İ.İ.B.F.Dergisi</b:JournalName>
    <b:Pages>1-16</b:Pages>
    <b:Issue>23</b:Issue>
    <b:RefOrder>57</b:RefOrder>
  </b:Source>
  <b:Source>
    <b:Tag>Dem09</b:Tag>
    <b:SourceType>JournalArticle</b:SourceType>
    <b:Guid>{0A62E52A-1F3D-4301-8C6C-63069C3E8688}</b:Guid>
    <b:Author>
      <b:Author>
        <b:NameList>
          <b:Person>
            <b:Last>Demirel</b:Last>
            <b:First>Y.</b:First>
          </b:Person>
          <b:Person>
            <b:Last>Yoldaş</b:Last>
            <b:First>M.</b:First>
            <b:Middle>A.</b:Middle>
          </b:Person>
          <b:Person>
            <b:Last>Divanoğlu</b:Last>
            <b:First>S.</b:First>
            <b:Middle>U.</b:Middle>
          </b:Person>
        </b:NameList>
      </b:Author>
    </b:Author>
    <b:Title>Algılanan Hizmet Kalitesinin Tatmin, Tavsiye Davranışı Ve Tercih Üzerine Etkisi: Sağlık Sektöründe Bir Araştırma</b:Title>
    <b:JournalName>Akademik Bakış Dergisi</b:JournalName>
    <b:Year>2009</b:Year>
    <b:Pages>184-205</b:Pages>
    <b:Volume>16</b:Volume>
    <b:Issue>10</b:Issue>
    <b:LCID>en-US</b:LCID>
    <b:RefOrder>58</b:RefOrder>
  </b:Source>
  <b:Source>
    <b:Tag>Gie16</b:Tag>
    <b:SourceType>JournalArticle</b:SourceType>
    <b:Guid>{195579F9-B102-4284-97AD-15605E3AA2BC}</b:Guid>
    <b:Author>
      <b:Author>
        <b:NameList>
          <b:Person>
            <b:Last>Giebelhausen</b:Last>
            <b:First>M.</b:First>
            <b:Middle>D.</b:Middle>
          </b:Person>
          <b:Person>
            <b:Last>Chan</b:Last>
            <b:First>E.</b:First>
          </b:Person>
          <b:Person>
            <b:Last>Sirianni</b:Last>
            <b:First>N.</b:First>
            <b:Middle>J.</b:Middle>
          </b:Person>
        </b:NameList>
      </b:Author>
    </b:Author>
    <b:Title>Fitting Restaurant Service Style to Brand Image for Greater Customer Satisfaction</b:Title>
    <b:JournalName>Cornell Hospitality Report</b:JournalName>
    <b:Year>2016</b:Year>
    <b:Volume>16</b:Volume>
    <b:Issue>9</b:Issue>
    <b:LCID>en-US</b:LCID>
    <b:RefOrder>59</b:RefOrder>
  </b:Source>
  <b:Source>
    <b:Tag>Erç16</b:Tag>
    <b:SourceType>JournalArticle</b:SourceType>
    <b:Guid>{A472B901-6AFE-4899-9652-3D3FF47CC447}</b:Guid>
    <b:LCID>en-US</b:LCID>
    <b:Author>
      <b:Author>
        <b:NameList>
          <b:Person>
            <b:Last>Erçiş</b:Last>
            <b:First>A.</b:First>
          </b:Person>
          <b:Person>
            <b:Last>Harorlı</b:Last>
            <b:First>E.</b:First>
          </b:Person>
        </b:NameList>
      </b:Author>
    </b:Author>
    <b:Title>Kurumsal Marka İmajının Kurumsal Bağlılığa Etkisi: Uygulamalı Bir Araştırma</b:Title>
    <b:JournalName>Atatürk Üniversitesi İktisadi ve İdari Bilimler Dergisi</b:JournalName>
    <b:Year>2016</b:Year>
    <b:Pages>84-99</b:Pages>
    <b:Volume>30</b:Volume>
    <b:Issue>3</b:Issue>
    <b:RefOrder>60</b:RefOrder>
  </b:Source>
  <b:Source>
    <b:Tag>Kia15</b:Tag>
    <b:SourceType>JournalArticle</b:SourceType>
    <b:Guid>{C489F3AE-E579-4296-89AB-A596473D688D}</b:Guid>
    <b:LCID>en-US</b:LCID>
    <b:Author>
      <b:Author>
        <b:NameList>
          <b:Person>
            <b:Last>Kian</b:Last>
            <b:First>T.</b:First>
            <b:Middle>P.</b:Middle>
          </b:Person>
          <b:Person>
            <b:Last>Heng</b:Last>
            <b:First>T.</b:First>
            <b:Middle>K.</b:Middle>
          </b:Person>
        </b:NameList>
      </b:Author>
    </b:Author>
    <b:Title>An Exploratory Study on the Factors that Influence Patient Satisfaction and Its Impact on Patient Loyalty</b:Title>
    <b:JournalName>International Journal of Innovation, Management and Technology</b:JournalName>
    <b:Year>2015</b:Year>
    <b:Pages>180-205</b:Pages>
    <b:Volume>6</b:Volume>
    <b:Issue>3</b:Issue>
    <b:RefOrder>61</b:RefOrder>
  </b:Source>
  <b:Source>
    <b:Tag>Üzü13</b:Tag>
    <b:SourceType>Misc</b:SourceType>
    <b:Guid>{A40D83CF-FB9B-44F4-A01C-4517811B19EC}</b:Guid>
    <b:Title>Hastanelerde Hasta Hasta Memnuniyeti ile Hasta Sadakati Arasındaki İlişki</b:Title>
    <b:Year>2013</b:Year>
    <b:Author>
      <b:Author>
        <b:NameList>
          <b:Person>
            <b:Last>Üzümcü</b:Last>
            <b:First>F.</b:First>
          </b:Person>
        </b:NameList>
      </b:Author>
    </b:Author>
    <b:City>Ankara</b:City>
    <b:Publisher>Gazi üniversitesi Tıp Fakültesi Hastanesi</b:Publisher>
    <b:Comments>Yayınlanmamış Yüksek Lisans Tezi</b:Comments>
    <b:LCID>en-US</b:LCID>
    <b:RefOrder>62</b:RefOrder>
  </b:Source>
  <b:Source>
    <b:Tag>Anb10</b:Tag>
    <b:SourceType>JournalArticle</b:SourceType>
    <b:Guid>{68AD4303-94C6-4810-B774-769F032A381D}</b:Guid>
    <b:Title>Patient Satisfaction and Loyalty to The Private Hospitals in Sana'a, Yemen</b:Title>
    <b:Year>2010</b:Year>
    <b:Pages>29-41</b:Pages>
    <b:LCID>en-US</b:LCID>
    <b:Author>
      <b:Author>
        <b:NameList>
          <b:Person>
            <b:Last>Anbori</b:Last>
            <b:First>A.</b:First>
          </b:Person>
          <b:Person>
            <b:Last>Ghani</b:Last>
            <b:First>S.</b:First>
            <b:Middle>N.</b:Middle>
          </b:Person>
          <b:Person>
            <b:Last>Yadav</b:Last>
            <b:First>H.</b:First>
          </b:Person>
          <b:Person>
            <b:Last>Daher</b:Last>
            <b:First>A.</b:First>
            <b:Middle>M.</b:Middle>
          </b:Person>
          <b:Person>
            <b:Last>Su</b:Last>
            <b:First>T.</b:First>
            <b:Middle>T.</b:Middle>
          </b:Person>
        </b:NameList>
      </b:Author>
    </b:Author>
    <b:JournalName>International Journal for Quality in Health Care</b:JournalName>
    <b:RefOrder>63</b:RefOrder>
  </b:Source>
  <b:Source>
    <b:Tag>Lee06</b:Tag>
    <b:SourceType>JournalArticle</b:SourceType>
    <b:Guid>{11B9EDBA-E87F-45C6-A027-B64DE5713D12}</b:Guid>
    <b:LCID>en-US</b:LCID>
    <b:Author>
      <b:Author>
        <b:NameList>
          <b:Person>
            <b:Last>Lee</b:Last>
            <b:First>P.</b:First>
            <b:Middle>M.</b:Middle>
          </b:Person>
          <b:Person>
            <b:Last>Khong</b:Last>
            <b:First>P.</b:First>
            <b:Middle>H.</b:Middle>
          </b:Person>
          <b:Person>
            <b:Last>Ghista</b:Last>
            <b:First>D.</b:First>
            <b:Middle>N.</b:Middle>
          </b:Person>
        </b:NameList>
      </b:Author>
    </b:Author>
    <b:Title>The Impact of Deficient Healthcare Service Quality</b:Title>
    <b:JournalName>The TQM Magazine</b:JournalName>
    <b:Year>2006</b:Year>
    <b:Pages>563-571</b:Pages>
    <b:Volume>18</b:Volume>
    <b:Issue>6</b:Issue>
    <b:RefOrder>64</b:RefOrder>
  </b:Source>
  <b:Source>
    <b:Tag>Çok12</b:Tag>
    <b:SourceType>Book</b:SourceType>
    <b:Guid>{781DFCAF-F915-4366-BE02-FC8161380C5C}</b:Guid>
    <b:Author>
      <b:Author>
        <b:NameList>
          <b:Person>
            <b:Last>Çokluk</b:Last>
            <b:First>Ö.</b:First>
          </b:Person>
          <b:Person>
            <b:Last>Şekercioğlu</b:Last>
            <b:First>G.</b:First>
          </b:Person>
          <b:Person>
            <b:Last>Büyüköztürk</b:Last>
            <b:First>Ş.</b:First>
          </b:Person>
        </b:NameList>
      </b:Author>
    </b:Author>
    <b:Title>Sosyal Bilimler İçin Çok Değişkenli İstatistik: SPSS ve LISREL Uygulamaları</b:Title>
    <b:Year>2012</b:Year>
    <b:City>Ankara</b:City>
    <b:Publisher>Pegem Akademi</b:Publisher>
    <b:Edition>2nd Edition</b:Edition>
    <b:RefOrder>51</b:RefOrder>
  </b:Source>
  <b:Source>
    <b:Tag>Pap12</b:Tag>
    <b:SourceType>JournalArticle</b:SourceType>
    <b:Guid>{85FD808E-4761-4EB7-A984-A673BCF6B64C}</b:Guid>
    <b:Author>
      <b:Author>
        <b:NameList>
          <b:Person>
            <b:Last>Papatya</b:Last>
            <b:First>Gürcan</b:First>
          </b:Person>
          <b:Person>
            <b:Last>Papatya</b:Last>
            <b:First>Nurhan</b:First>
          </b:Person>
          <b:Person>
            <b:Last>Hamşıoğlu</b:Last>
            <b:First>A.</b:First>
            <b:Middle>Buğra</b:Middle>
          </b:Person>
        </b:NameList>
      </b:Author>
    </b:Author>
    <b:Title>Sağlık Hizmetlerinde Algılanan Hizmet Kalitesi ve Hasta Memnuniyeti: İki Özel Hastanede Karşılaştırmalı Bir Araştırma</b:Title>
    <b:JournalName>Kırıkkale Üniversitesi Sosyal Bilimler Dergisi</b:JournalName>
    <b:Year>2012</b:Year>
    <b:Pages>8-23</b:Pages>
    <b:Volume>2</b:Volume>
    <b:Issue>1</b:Issue>
    <b:LCID>en-US</b:LCID>
    <b:RefOrder>44</b:RefOrder>
  </b:Source>
  <b:Source>
    <b:Tag>Var04</b:Tag>
    <b:SourceType>JournalArticle</b:SourceType>
    <b:Guid>{A9114454-5CCE-4A99-9953-0A63E26F5F19}</b:Guid>
    <b:Title>Hizmet kalitesi, deger, hasta tatmini ve davranissal niyetlerar asindaki iliski-Kayseri’ de poliklinik hastalarina yonelik bir arastirma</b:Title>
    <b:Year>2004</b:Year>
    <b:LCID>en-US</b:LCID>
    <b:Author>
      <b:Author>
        <b:NameList>
          <b:Person>
            <b:Last>Varinli</b:Last>
            <b:First>I.</b:First>
          </b:Person>
          <b:Person>
            <b:Last>Cakir</b:Last>
            <b:First>A.</b:First>
          </b:Person>
        </b:NameList>
      </b:Author>
    </b:Author>
    <b:JournalName>Erciyes Universitesi Sosyal Bilimler Enstitusu Dergisi</b:JournalName>
    <b:Pages>33-52</b:Pages>
    <b:Issue>2</b:Issue>
    <b:RefOrder>41</b:RefOrder>
  </b:Source>
  <b:Source>
    <b:Tag>Car00</b:Tag>
    <b:SourceType>JournalArticle</b:SourceType>
    <b:Guid>{FB6AC131-9845-4DF2-B119-E670B804ADC7}</b:Guid>
    <b:LCID>en-US</b:LCID>
    <b:Author>
      <b:Author>
        <b:NameList>
          <b:Person>
            <b:Last>Carman</b:Last>
            <b:First>J.</b:First>
            <b:Middle>M.</b:Middle>
          </b:Person>
        </b:NameList>
      </b:Author>
    </b:Author>
    <b:Title>Patient Perceptions of Service Quality: Combining The Dimensions</b:Title>
    <b:JournalName>The Journal of Services Marketing</b:JournalName>
    <b:Year>2000</b:Year>
    <b:Pages>337-352</b:Pages>
    <b:Volume>14</b:Volume>
    <b:Issue>4</b:Issue>
    <b:RefOrder>24</b:RefOrder>
  </b:Source>
</b:Sources>
</file>

<file path=customXml/itemProps1.xml><?xml version="1.0" encoding="utf-8"?>
<ds:datastoreItem xmlns:ds="http://schemas.openxmlformats.org/officeDocument/2006/customXml" ds:itemID="{D7BBA611-B1D4-4001-9ECA-6282AEC9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2438</Words>
  <Characters>13901</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NETPC</cp:lastModifiedBy>
  <cp:revision>11</cp:revision>
  <dcterms:created xsi:type="dcterms:W3CDTF">2025-12-24T18:04:00Z</dcterms:created>
  <dcterms:modified xsi:type="dcterms:W3CDTF">2025-12-25T07:13:00Z</dcterms:modified>
</cp:coreProperties>
</file>